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7F" w:rsidRPr="001004B1" w:rsidRDefault="002C487F" w:rsidP="002C487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004B1">
        <w:rPr>
          <w:rFonts w:ascii="標楷體" w:eastAsia="標楷體" w:hAnsi="標楷體" w:hint="eastAsia"/>
          <w:b/>
          <w:sz w:val="36"/>
          <w:szCs w:val="36"/>
        </w:rPr>
        <w:t>1</w:t>
      </w:r>
      <w:r w:rsidRPr="001004B1">
        <w:rPr>
          <w:rFonts w:ascii="標楷體" w:eastAsia="標楷體" w:hAnsi="標楷體"/>
          <w:b/>
          <w:sz w:val="36"/>
          <w:szCs w:val="36"/>
        </w:rPr>
        <w:t>14</w:t>
      </w:r>
      <w:r w:rsidRPr="001004B1">
        <w:rPr>
          <w:rFonts w:ascii="標楷體" w:eastAsia="標楷體" w:hAnsi="標楷體" w:hint="eastAsia"/>
          <w:b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上半年度</w:t>
      </w:r>
      <w:r w:rsidRPr="001004B1">
        <w:rPr>
          <w:rFonts w:ascii="標楷體" w:eastAsia="標楷體" w:hAnsi="標楷體" w:hint="eastAsia"/>
          <w:b/>
          <w:sz w:val="36"/>
          <w:szCs w:val="36"/>
        </w:rPr>
        <w:t>創新板上市股票宣導獎勵活動辦法</w:t>
      </w:r>
    </w:p>
    <w:p w:rsidR="002C487F" w:rsidRPr="00C34870" w:rsidRDefault="002C487F" w:rsidP="002C487F">
      <w:pPr>
        <w:spacing w:line="480" w:lineRule="exact"/>
        <w:rPr>
          <w:rFonts w:ascii="標楷體" w:eastAsia="標楷體" w:hAnsi="標楷體"/>
          <w:b/>
          <w:sz w:val="28"/>
        </w:rPr>
      </w:pPr>
      <w:r w:rsidRPr="00C34870">
        <w:rPr>
          <w:rFonts w:ascii="標楷體" w:eastAsia="標楷體" w:hAnsi="標楷體" w:hint="eastAsia"/>
          <w:b/>
          <w:sz w:val="28"/>
        </w:rPr>
        <w:t>一、主辦單位</w:t>
      </w:r>
    </w:p>
    <w:p w:rsidR="002C487F" w:rsidRPr="00C34870" w:rsidRDefault="002C487F" w:rsidP="002C487F">
      <w:pPr>
        <w:spacing w:line="480" w:lineRule="exact"/>
        <w:ind w:firstLine="567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臺灣證券交易所。</w:t>
      </w:r>
    </w:p>
    <w:p w:rsidR="002C487F" w:rsidRPr="00C34870" w:rsidRDefault="002C487F" w:rsidP="002C487F">
      <w:pPr>
        <w:spacing w:line="480" w:lineRule="exact"/>
        <w:ind w:left="567" w:hanging="567"/>
        <w:rPr>
          <w:rFonts w:ascii="標楷體" w:eastAsia="標楷體" w:hAnsi="標楷體"/>
          <w:b/>
          <w:sz w:val="28"/>
        </w:rPr>
      </w:pPr>
      <w:r w:rsidRPr="00C34870">
        <w:rPr>
          <w:rFonts w:ascii="標楷體" w:eastAsia="標楷體" w:hAnsi="標楷體" w:hint="eastAsia"/>
          <w:b/>
          <w:sz w:val="28"/>
        </w:rPr>
        <w:t>二、活動目的</w:t>
      </w:r>
    </w:p>
    <w:p w:rsidR="002C487F" w:rsidRPr="00C34870" w:rsidRDefault="002C487F" w:rsidP="002C487F">
      <w:pPr>
        <w:pStyle w:val="af2"/>
        <w:spacing w:before="180" w:after="180" w:line="480" w:lineRule="exact"/>
        <w:ind w:leftChars="0" w:left="739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為鼓勵更多投資人參與臺灣創新板，活絡創新板量能並吸引更多優質公司掛牌，特訂定本辦法</w:t>
      </w:r>
      <w:r w:rsidR="002F3504">
        <w:rPr>
          <w:rFonts w:ascii="標楷體" w:eastAsia="標楷體" w:hAnsi="標楷體" w:hint="eastAsia"/>
          <w:sz w:val="28"/>
        </w:rPr>
        <w:t>辦理</w:t>
      </w:r>
      <w:r w:rsidRPr="00C34870">
        <w:rPr>
          <w:rFonts w:ascii="標楷體" w:eastAsia="標楷體" w:hAnsi="標楷體" w:hint="eastAsia"/>
          <w:sz w:val="28"/>
        </w:rPr>
        <w:t>證券商</w:t>
      </w:r>
      <w:r w:rsidR="002F3504">
        <w:rPr>
          <w:rFonts w:ascii="標楷體" w:eastAsia="標楷體" w:hAnsi="標楷體" w:hint="eastAsia"/>
          <w:sz w:val="28"/>
        </w:rPr>
        <w:t>及投資人獎勵</w:t>
      </w:r>
      <w:r w:rsidRPr="00C34870">
        <w:rPr>
          <w:rFonts w:ascii="標楷體" w:eastAsia="標楷體" w:hAnsi="標楷體" w:hint="eastAsia"/>
          <w:sz w:val="28"/>
        </w:rPr>
        <w:t>宣導活動，共同推動臺灣創新板市場之成長。</w:t>
      </w:r>
    </w:p>
    <w:p w:rsidR="002C487F" w:rsidRPr="00C34870" w:rsidRDefault="002C487F" w:rsidP="002C487F">
      <w:pPr>
        <w:spacing w:line="48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b/>
          <w:sz w:val="28"/>
        </w:rPr>
        <w:t>三、活動</w:t>
      </w:r>
      <w:r w:rsidRPr="00C34870">
        <w:rPr>
          <w:rFonts w:ascii="標楷體" w:eastAsia="標楷體" w:hAnsi="標楷體" w:hint="eastAsia"/>
          <w:b/>
          <w:color w:val="000000" w:themeColor="text1"/>
          <w:sz w:val="28"/>
        </w:rPr>
        <w:t>期間及獎項</w:t>
      </w:r>
    </w:p>
    <w:p w:rsidR="002C487F" w:rsidRPr="00801591" w:rsidRDefault="002C487F" w:rsidP="002C487F">
      <w:pPr>
        <w:spacing w:line="480" w:lineRule="exact"/>
        <w:ind w:firstLine="567"/>
        <w:rPr>
          <w:rFonts w:ascii="Times New Roman" w:eastAsia="標楷體" w:hAnsi="Times New Roman"/>
          <w:color w:val="000000" w:themeColor="text1"/>
          <w:sz w:val="28"/>
        </w:rPr>
      </w:pP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自</w:t>
      </w:r>
      <w:r>
        <w:rPr>
          <w:rFonts w:ascii="Times New Roman" w:eastAsia="標楷體" w:hAnsi="Times New Roman" w:hint="eastAsia"/>
          <w:color w:val="000000" w:themeColor="text1"/>
          <w:sz w:val="28"/>
        </w:rPr>
        <w:t>法規公告日之月份起</w:t>
      </w: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至</w:t>
      </w:r>
      <w:r>
        <w:rPr>
          <w:rFonts w:ascii="Times New Roman" w:eastAsia="標楷體" w:hAnsi="Times New Roman" w:hint="eastAsia"/>
          <w:color w:val="000000" w:themeColor="text1"/>
          <w:sz w:val="28"/>
        </w:rPr>
        <w:t>1</w:t>
      </w:r>
      <w:r>
        <w:rPr>
          <w:rFonts w:ascii="Times New Roman" w:eastAsia="標楷體" w:hAnsi="Times New Roman"/>
          <w:color w:val="000000" w:themeColor="text1"/>
          <w:sz w:val="28"/>
        </w:rPr>
        <w:t>14</w:t>
      </w:r>
      <w:r>
        <w:rPr>
          <w:rFonts w:ascii="Times New Roman" w:eastAsia="標楷體" w:hAnsi="Times New Roman" w:hint="eastAsia"/>
          <w:color w:val="000000" w:themeColor="text1"/>
          <w:sz w:val="28"/>
        </w:rPr>
        <w:t>年</w:t>
      </w:r>
      <w:r>
        <w:rPr>
          <w:rFonts w:ascii="Times New Roman" w:eastAsia="標楷體" w:hAnsi="Times New Roman" w:hint="eastAsia"/>
          <w:color w:val="000000" w:themeColor="text1"/>
          <w:sz w:val="28"/>
        </w:rPr>
        <w:t>6</w:t>
      </w: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月</w:t>
      </w: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3</w:t>
      </w:r>
      <w:r>
        <w:rPr>
          <w:rFonts w:ascii="Times New Roman" w:eastAsia="標楷體" w:hAnsi="Times New Roman"/>
          <w:color w:val="000000" w:themeColor="text1"/>
          <w:sz w:val="28"/>
        </w:rPr>
        <w:t>0</w:t>
      </w: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日，設立獎項</w:t>
      </w:r>
      <w:r w:rsidR="00172E3B">
        <w:rPr>
          <w:rFonts w:ascii="Times New Roman" w:eastAsia="標楷體" w:hAnsi="Times New Roman" w:hint="eastAsia"/>
          <w:color w:val="000000" w:themeColor="text1"/>
          <w:sz w:val="28"/>
        </w:rPr>
        <w:t>(</w:t>
      </w:r>
      <w:r w:rsidR="00172E3B">
        <w:rPr>
          <w:rFonts w:ascii="Times New Roman" w:eastAsia="標楷體" w:hAnsi="Times New Roman" w:hint="eastAsia"/>
          <w:color w:val="000000" w:themeColor="text1"/>
          <w:sz w:val="28"/>
        </w:rPr>
        <w:t>品</w:t>
      </w:r>
      <w:r w:rsidR="00172E3B">
        <w:rPr>
          <w:rFonts w:ascii="Times New Roman" w:eastAsia="標楷體" w:hAnsi="Times New Roman" w:hint="eastAsia"/>
          <w:color w:val="000000" w:themeColor="text1"/>
          <w:sz w:val="28"/>
        </w:rPr>
        <w:t>)</w:t>
      </w:r>
      <w:r w:rsidRPr="00801591">
        <w:rPr>
          <w:rFonts w:ascii="Times New Roman" w:eastAsia="標楷體" w:hAnsi="Times New Roman" w:hint="eastAsia"/>
          <w:color w:val="000000" w:themeColor="text1"/>
          <w:sz w:val="28"/>
        </w:rPr>
        <w:t>如下：</w:t>
      </w:r>
    </w:p>
    <w:p w:rsidR="002C487F" w:rsidRPr="00A57497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</w:rPr>
        <w:t>自營商</w:t>
      </w:r>
      <w:r w:rsidR="002C487F">
        <w:rPr>
          <w:rFonts w:ascii="Times New Roman" w:eastAsia="標楷體" w:hAnsi="Times New Roman" w:hint="eastAsia"/>
          <w:color w:val="000000" w:themeColor="text1"/>
          <w:sz w:val="28"/>
        </w:rPr>
        <w:t>積極報價</w:t>
      </w:r>
      <w:r w:rsidR="002C487F" w:rsidRPr="00A57497">
        <w:rPr>
          <w:rFonts w:ascii="Times New Roman" w:eastAsia="標楷體" w:hAnsi="Times New Roman" w:hint="eastAsia"/>
          <w:color w:val="000000" w:themeColor="text1"/>
          <w:sz w:val="28"/>
        </w:rPr>
        <w:t>獎。</w:t>
      </w:r>
    </w:p>
    <w:p w:rsidR="002C487F" w:rsidRPr="00A57497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</w:rPr>
        <w:t>自營商</w:t>
      </w:r>
      <w:r w:rsidR="002C487F">
        <w:rPr>
          <w:rFonts w:ascii="Times New Roman" w:eastAsia="標楷體" w:hAnsi="Times New Roman" w:hint="eastAsia"/>
          <w:color w:val="000000" w:themeColor="text1"/>
          <w:sz w:val="28"/>
        </w:rPr>
        <w:t>持續</w:t>
      </w:r>
      <w:proofErr w:type="gramStart"/>
      <w:r w:rsidR="002C487F" w:rsidRPr="00A57497">
        <w:rPr>
          <w:rFonts w:ascii="Times New Roman" w:eastAsia="標楷體" w:hAnsi="Times New Roman" w:hint="eastAsia"/>
          <w:color w:val="000000" w:themeColor="text1"/>
          <w:sz w:val="28"/>
        </w:rPr>
        <w:t>造市</w:t>
      </w:r>
      <w:r w:rsidR="002C487F">
        <w:rPr>
          <w:rFonts w:ascii="Times New Roman" w:eastAsia="標楷體" w:hAnsi="Times New Roman" w:hint="eastAsia"/>
          <w:color w:val="000000" w:themeColor="text1"/>
          <w:sz w:val="28"/>
        </w:rPr>
        <w:t>獎</w:t>
      </w:r>
      <w:proofErr w:type="gramEnd"/>
      <w:r w:rsidR="002C487F">
        <w:rPr>
          <w:rFonts w:ascii="Times New Roman" w:eastAsia="標楷體" w:hAnsi="Times New Roman" w:hint="eastAsia"/>
          <w:color w:val="000000" w:themeColor="text1"/>
          <w:sz w:val="28"/>
        </w:rPr>
        <w:t>。</w:t>
      </w:r>
    </w:p>
    <w:p w:rsidR="002C487F" w:rsidRPr="001133A1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</w:rPr>
        <w:t>經紀商總公司</w:t>
      </w:r>
      <w:r w:rsidR="002C487F" w:rsidRPr="001133A1">
        <w:rPr>
          <w:rFonts w:ascii="Times New Roman" w:eastAsia="標楷體" w:hAnsi="Times New Roman" w:hint="eastAsia"/>
          <w:color w:val="000000" w:themeColor="text1"/>
          <w:sz w:val="28"/>
        </w:rPr>
        <w:t>簽署專屬獎。</w:t>
      </w:r>
    </w:p>
    <w:p w:rsidR="002C487F" w:rsidRPr="001133A1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</w:rPr>
        <w:t>經紀商各據點</w:t>
      </w:r>
      <w:r w:rsidR="002C487F" w:rsidRPr="001133A1">
        <w:rPr>
          <w:rFonts w:ascii="Times New Roman" w:eastAsia="標楷體" w:hAnsi="Times New Roman" w:hint="eastAsia"/>
          <w:color w:val="000000" w:themeColor="text1"/>
          <w:sz w:val="28"/>
        </w:rPr>
        <w:t>宣傳進步獎</w:t>
      </w:r>
      <w:r w:rsidR="002C487F">
        <w:rPr>
          <w:rFonts w:ascii="Times New Roman" w:eastAsia="標楷體" w:hAnsi="Times New Roman" w:hint="eastAsia"/>
          <w:color w:val="000000" w:themeColor="text1"/>
          <w:sz w:val="28"/>
        </w:rPr>
        <w:t>。</w:t>
      </w:r>
    </w:p>
    <w:p w:rsidR="00172E3B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 w:rsidRPr="00172E3B">
        <w:rPr>
          <w:rFonts w:ascii="Times New Roman" w:eastAsia="標楷體" w:hAnsi="Times New Roman" w:hint="eastAsia"/>
          <w:color w:val="000000" w:themeColor="text1"/>
          <w:sz w:val="28"/>
        </w:rPr>
        <w:t>經紀商各據點</w:t>
      </w:r>
      <w:r w:rsidR="002C487F" w:rsidRPr="00172E3B">
        <w:rPr>
          <w:rFonts w:ascii="Times New Roman" w:eastAsia="標楷體" w:hAnsi="Times New Roman" w:hint="eastAsia"/>
          <w:color w:val="000000" w:themeColor="text1"/>
          <w:sz w:val="28"/>
        </w:rPr>
        <w:t>累積進步獎。</w:t>
      </w:r>
    </w:p>
    <w:p w:rsidR="00172E3B" w:rsidRPr="00172E3B" w:rsidRDefault="00172E3B" w:rsidP="00172E3B">
      <w:pPr>
        <w:pStyle w:val="af2"/>
        <w:numPr>
          <w:ilvl w:val="0"/>
          <w:numId w:val="9"/>
        </w:numPr>
        <w:spacing w:line="480" w:lineRule="exact"/>
        <w:ind w:leftChars="0" w:left="856" w:hanging="856"/>
        <w:rPr>
          <w:rFonts w:ascii="Times New Roman" w:eastAsia="標楷體" w:hAnsi="Times New Roman"/>
          <w:color w:val="000000" w:themeColor="text1"/>
          <w:sz w:val="28"/>
        </w:rPr>
      </w:pPr>
      <w:r w:rsidRPr="00172E3B">
        <w:rPr>
          <w:rFonts w:ascii="Times New Roman" w:eastAsia="標楷體" w:hAnsi="Times New Roman" w:hint="eastAsia"/>
          <w:color w:val="000000" w:themeColor="text1"/>
          <w:sz w:val="28"/>
        </w:rPr>
        <w:t>投資人</w:t>
      </w:r>
      <w:r>
        <w:rPr>
          <w:rFonts w:ascii="Times New Roman" w:eastAsia="標楷體" w:hAnsi="Times New Roman" w:hint="eastAsia"/>
          <w:color w:val="000000" w:themeColor="text1"/>
          <w:sz w:val="28"/>
        </w:rPr>
        <w:t>抽手機及禮券獎</w:t>
      </w:r>
      <w:r w:rsidRPr="00172E3B">
        <w:rPr>
          <w:rFonts w:ascii="Times New Roman" w:eastAsia="標楷體" w:hAnsi="Times New Roman" w:hint="eastAsia"/>
          <w:color w:val="000000" w:themeColor="text1"/>
          <w:sz w:val="28"/>
        </w:rPr>
        <w:t>。</w:t>
      </w:r>
    </w:p>
    <w:p w:rsidR="002C487F" w:rsidRPr="00C34870" w:rsidRDefault="002C487F" w:rsidP="002C487F">
      <w:pPr>
        <w:spacing w:line="48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b/>
          <w:color w:val="000000" w:themeColor="text1"/>
          <w:sz w:val="28"/>
        </w:rPr>
        <w:t>四、獎勵對象</w:t>
      </w:r>
    </w:p>
    <w:p w:rsidR="002C487F" w:rsidRPr="00C34870" w:rsidRDefault="002C487F" w:rsidP="002C487F">
      <w:pPr>
        <w:spacing w:line="480" w:lineRule="exact"/>
        <w:ind w:firstLine="567"/>
        <w:rPr>
          <w:rFonts w:ascii="標楷體" w:eastAsia="標楷體" w:hAnsi="標楷體"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color w:val="000000" w:themeColor="text1"/>
          <w:sz w:val="28"/>
        </w:rPr>
        <w:t>所有證券商</w:t>
      </w:r>
      <w:r w:rsidR="00172E3B">
        <w:rPr>
          <w:rFonts w:ascii="標楷體" w:eastAsia="標楷體" w:hAnsi="標楷體" w:hint="eastAsia"/>
          <w:color w:val="000000" w:themeColor="text1"/>
          <w:sz w:val="28"/>
        </w:rPr>
        <w:t>及投資人</w:t>
      </w:r>
      <w:r w:rsidRPr="00C3487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2C487F" w:rsidRPr="00C34870" w:rsidRDefault="002C487F" w:rsidP="002C487F">
      <w:pPr>
        <w:spacing w:line="48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b/>
          <w:color w:val="000000" w:themeColor="text1"/>
          <w:sz w:val="28"/>
        </w:rPr>
        <w:t>五、獎勵</w:t>
      </w:r>
      <w:r w:rsidRPr="00C34870">
        <w:rPr>
          <w:rFonts w:ascii="標楷體" w:eastAsia="標楷體" w:hAnsi="標楷體"/>
          <w:b/>
          <w:color w:val="000000" w:themeColor="text1"/>
          <w:sz w:val="28"/>
        </w:rPr>
        <w:t>標的</w:t>
      </w:r>
    </w:p>
    <w:p w:rsidR="002C487F" w:rsidRPr="00C34870" w:rsidRDefault="002C487F" w:rsidP="002C487F">
      <w:pPr>
        <w:spacing w:line="480" w:lineRule="exact"/>
        <w:ind w:firstLine="567"/>
        <w:rPr>
          <w:rFonts w:ascii="標楷體" w:eastAsia="標楷體" w:hAnsi="標楷體"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color w:val="000000" w:themeColor="text1"/>
          <w:sz w:val="28"/>
        </w:rPr>
        <w:t>創新板上市股票。</w:t>
      </w:r>
    </w:p>
    <w:p w:rsidR="002C487F" w:rsidRPr="00C34870" w:rsidRDefault="002C487F" w:rsidP="002C487F">
      <w:pPr>
        <w:spacing w:line="48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C34870">
        <w:rPr>
          <w:rFonts w:ascii="標楷體" w:eastAsia="標楷體" w:hAnsi="標楷體" w:hint="eastAsia"/>
          <w:b/>
          <w:color w:val="000000" w:themeColor="text1"/>
          <w:sz w:val="28"/>
        </w:rPr>
        <w:t>六、</w:t>
      </w:r>
      <w:r w:rsidRPr="00C3487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獎勵金計算方式：</w:t>
      </w:r>
    </w:p>
    <w:p w:rsidR="002C487F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C34870">
        <w:rPr>
          <w:rFonts w:ascii="標楷體" w:eastAsia="標楷體" w:hAnsi="標楷體" w:hint="eastAsia"/>
          <w:color w:val="000000" w:themeColor="text1"/>
          <w:sz w:val="28"/>
        </w:rPr>
        <w:t>(</w:t>
      </w:r>
      <w:proofErr w:type="gramStart"/>
      <w:r w:rsidRPr="00C34870">
        <w:rPr>
          <w:rFonts w:ascii="標楷體" w:eastAsia="標楷體" w:hAnsi="標楷體" w:hint="eastAsia"/>
          <w:color w:val="000000" w:themeColor="text1"/>
          <w:sz w:val="28"/>
        </w:rPr>
        <w:t>一</w:t>
      </w:r>
      <w:proofErr w:type="gramEnd"/>
      <w:r w:rsidRPr="00C34870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4D0651">
        <w:rPr>
          <w:rFonts w:ascii="標楷體" w:eastAsia="標楷體" w:hAnsi="標楷體" w:hint="eastAsia"/>
          <w:b/>
          <w:color w:val="000000" w:themeColor="text1"/>
          <w:sz w:val="28"/>
        </w:rPr>
        <w:t>證券自營商(造市商)</w:t>
      </w:r>
      <w:r w:rsidRPr="004D0651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:rsidR="002C487F" w:rsidRDefault="002C487F" w:rsidP="002C487F">
      <w:pPr>
        <w:spacing w:line="480" w:lineRule="exact"/>
        <w:ind w:firstLineChars="200" w:firstLine="560"/>
        <w:jc w:val="both"/>
        <w:rPr>
          <w:rFonts w:ascii="Times New Roman" w:eastAsia="標楷體" w:hAnsi="Times New Roman"/>
          <w:color w:val="000000" w:themeColor="text1"/>
          <w:sz w:val="28"/>
        </w:rPr>
      </w:pPr>
      <w:r w:rsidRPr="00DC484D">
        <w:rPr>
          <w:rFonts w:ascii="標楷體" w:eastAsia="標楷體" w:hAnsi="標楷體" w:hint="eastAsia"/>
          <w:color w:val="000000" w:themeColor="text1"/>
          <w:sz w:val="28"/>
        </w:rPr>
        <w:t>1.</w:t>
      </w:r>
      <w:r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積極</w:t>
      </w:r>
      <w:r w:rsidRPr="00A57497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報價</w:t>
      </w:r>
      <w:r w:rsidRPr="002B57F6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獎</w:t>
      </w:r>
      <w:r w:rsidRPr="002B57F6">
        <w:rPr>
          <w:rFonts w:ascii="Times New Roman" w:eastAsia="標楷體" w:hAnsi="Times New Roman" w:hint="eastAsia"/>
          <w:color w:val="000000" w:themeColor="text1"/>
          <w:sz w:val="28"/>
        </w:rPr>
        <w:t>：</w:t>
      </w:r>
    </w:p>
    <w:p w:rsidR="002C487F" w:rsidRDefault="002C487F" w:rsidP="002C487F">
      <w:pPr>
        <w:spacing w:line="480" w:lineRule="exact"/>
        <w:ind w:leftChars="100" w:left="1220" w:hangingChars="350" w:hanging="98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(1)</w:t>
      </w:r>
      <w:r>
        <w:rPr>
          <w:rFonts w:ascii="標楷體" w:eastAsia="標楷體" w:hAnsi="標楷體" w:hint="eastAsia"/>
          <w:sz w:val="28"/>
        </w:rPr>
        <w:t>獎勵金計算基礎</w:t>
      </w:r>
      <w:r w:rsidRPr="00C34870">
        <w:rPr>
          <w:rFonts w:ascii="標楷體" w:eastAsia="標楷體" w:hAnsi="標楷體"/>
          <w:sz w:val="28"/>
        </w:rPr>
        <w:t>：</w:t>
      </w:r>
      <w:r w:rsidRPr="004D0651">
        <w:rPr>
          <w:rFonts w:ascii="標楷體" w:eastAsia="標楷體" w:hAnsi="標楷體" w:hint="eastAsia"/>
          <w:sz w:val="28"/>
        </w:rPr>
        <w:t>創新板股票造市者</w:t>
      </w:r>
      <w:r w:rsidR="002F3504">
        <w:rPr>
          <w:rFonts w:ascii="標楷體" w:eastAsia="標楷體" w:hAnsi="標楷體" w:hint="eastAsia"/>
          <w:sz w:val="28"/>
        </w:rPr>
        <w:t>，每月</w:t>
      </w:r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符合</w:t>
      </w:r>
      <w:r w:rsidRPr="00DD58E4">
        <w:rPr>
          <w:rFonts w:ascii="標楷體" w:eastAsia="標楷體" w:hAnsi="標楷體" w:hint="eastAsia"/>
          <w:color w:val="000000" w:themeColor="text1"/>
          <w:sz w:val="28"/>
        </w:rPr>
        <w:t>買賣報價</w:t>
      </w:r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在</w:t>
      </w:r>
      <w:r w:rsidRPr="00DD58E4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%</w:t>
      </w:r>
      <w:proofErr w:type="gramStart"/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以內</w:t>
      </w:r>
      <w:r w:rsidR="00DD58E4">
        <w:rPr>
          <w:rFonts w:ascii="標楷體" w:eastAsia="標楷體" w:hAnsi="標楷體" w:hint="eastAsia"/>
          <w:color w:val="000000" w:themeColor="text1"/>
          <w:sz w:val="28"/>
        </w:rPr>
        <w:t>，</w:t>
      </w:r>
      <w:proofErr w:type="gramEnd"/>
      <w:r w:rsidR="00DD58E4">
        <w:rPr>
          <w:rFonts w:ascii="標楷體" w:eastAsia="標楷體" w:hAnsi="標楷體" w:hint="eastAsia"/>
          <w:color w:val="000000" w:themeColor="text1"/>
          <w:sz w:val="28"/>
        </w:rPr>
        <w:t>並符合日與月</w:t>
      </w:r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報價時間</w:t>
      </w:r>
      <w:proofErr w:type="gramStart"/>
      <w:r w:rsidR="00DD58E4">
        <w:rPr>
          <w:rFonts w:ascii="標楷體" w:eastAsia="標楷體" w:hAnsi="標楷體" w:hint="eastAsia"/>
          <w:color w:val="000000" w:themeColor="text1"/>
          <w:sz w:val="28"/>
        </w:rPr>
        <w:t>規定</w:t>
      </w:r>
      <w:r w:rsidR="002F3504" w:rsidRPr="00DD58E4">
        <w:rPr>
          <w:rFonts w:ascii="標楷體" w:eastAsia="標楷體" w:hAnsi="標楷體" w:hint="eastAsia"/>
          <w:color w:val="000000" w:themeColor="text1"/>
          <w:sz w:val="28"/>
        </w:rPr>
        <w:t>之</w:t>
      </w:r>
      <w:r w:rsidRPr="00DD58E4">
        <w:rPr>
          <w:rFonts w:ascii="標楷體" w:eastAsia="標楷體" w:hAnsi="標楷體" w:hint="eastAsia"/>
          <w:color w:val="000000" w:themeColor="text1"/>
          <w:sz w:val="28"/>
        </w:rPr>
        <w:t>檔數</w:t>
      </w:r>
      <w:proofErr w:type="gramEnd"/>
      <w:r>
        <w:rPr>
          <w:rFonts w:ascii="標楷體" w:eastAsia="標楷體" w:hAnsi="標楷體" w:hint="eastAsia"/>
          <w:sz w:val="28"/>
        </w:rPr>
        <w:t>，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按月以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下級距表計算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獎勵金額。</w:t>
      </w:r>
    </w:p>
    <w:p w:rsidR="002F3504" w:rsidRDefault="002F3504" w:rsidP="002C487F">
      <w:pPr>
        <w:spacing w:line="480" w:lineRule="exact"/>
        <w:ind w:leftChars="100" w:left="1220" w:hangingChars="350" w:hanging="980"/>
        <w:jc w:val="both"/>
        <w:rPr>
          <w:rFonts w:ascii="標楷體" w:eastAsia="標楷體" w:hAnsi="標楷體"/>
          <w:color w:val="000000" w:themeColor="text1"/>
          <w:sz w:val="28"/>
        </w:rPr>
      </w:pPr>
    </w:p>
    <w:p w:rsidR="002C487F" w:rsidRPr="00776461" w:rsidRDefault="002C487F" w:rsidP="002C487F">
      <w:pPr>
        <w:widowControl/>
        <w:spacing w:line="560" w:lineRule="exact"/>
        <w:jc w:val="both"/>
        <w:rPr>
          <w:rFonts w:ascii="Times New Roman" w:eastAsia="標楷體" w:hAnsi="Times New Roman"/>
          <w:b/>
          <w:color w:val="000000" w:themeColor="text1"/>
          <w:sz w:val="28"/>
        </w:rPr>
      </w:pPr>
      <w:r w:rsidRPr="00776461">
        <w:rPr>
          <w:rFonts w:ascii="Times New Roman" w:eastAsia="標楷體" w:hAnsi="Times New Roman" w:hint="eastAsia"/>
          <w:color w:val="000000" w:themeColor="text1"/>
          <w:sz w:val="28"/>
        </w:rPr>
        <w:lastRenderedPageBreak/>
        <w:t>表</w:t>
      </w:r>
      <w:proofErr w:type="gramStart"/>
      <w:r w:rsidRPr="00776461">
        <w:rPr>
          <w:rFonts w:ascii="Times New Roman" w:eastAsia="標楷體" w:hAnsi="Times New Roman" w:hint="eastAsia"/>
          <w:color w:val="000000" w:themeColor="text1"/>
          <w:sz w:val="28"/>
        </w:rPr>
        <w:t>一</w:t>
      </w:r>
      <w:proofErr w:type="gramEnd"/>
      <w:r w:rsidRPr="00776461">
        <w:rPr>
          <w:rFonts w:ascii="Times New Roman" w:eastAsia="標楷體" w:hAnsi="Times New Roman" w:hint="eastAsia"/>
          <w:color w:val="000000" w:themeColor="text1"/>
          <w:sz w:val="28"/>
        </w:rPr>
        <w:t>：自營商</w:t>
      </w:r>
      <w:r>
        <w:rPr>
          <w:rFonts w:ascii="Times New Roman" w:eastAsia="標楷體" w:hAnsi="Times New Roman" w:hint="eastAsia"/>
          <w:color w:val="000000" w:themeColor="text1"/>
          <w:sz w:val="28"/>
        </w:rPr>
        <w:t>-</w:t>
      </w:r>
      <w:r>
        <w:rPr>
          <w:rFonts w:ascii="Times New Roman" w:eastAsia="標楷體" w:hAnsi="Times New Roman" w:hint="eastAsia"/>
          <w:color w:val="000000" w:themeColor="text1"/>
          <w:sz w:val="28"/>
        </w:rPr>
        <w:t>報價</w:t>
      </w:r>
      <w:proofErr w:type="gramStart"/>
      <w:r>
        <w:rPr>
          <w:rFonts w:ascii="Times New Roman" w:eastAsia="標楷體" w:hAnsi="Times New Roman" w:hint="eastAsia"/>
          <w:color w:val="000000" w:themeColor="text1"/>
          <w:sz w:val="28"/>
        </w:rPr>
        <w:t>價</w:t>
      </w:r>
      <w:proofErr w:type="gramEnd"/>
      <w:r>
        <w:rPr>
          <w:rFonts w:ascii="Times New Roman" w:eastAsia="標楷體" w:hAnsi="Times New Roman" w:hint="eastAsia"/>
          <w:color w:val="000000" w:themeColor="text1"/>
          <w:sz w:val="28"/>
        </w:rPr>
        <w:t>差符合規定檔數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3657"/>
        <w:gridCol w:w="4786"/>
      </w:tblGrid>
      <w:tr w:rsidR="002F3504" w:rsidRPr="00776461" w:rsidTr="002F3504">
        <w:trPr>
          <w:trHeight w:val="645"/>
        </w:trPr>
        <w:tc>
          <w:tcPr>
            <w:tcW w:w="3657" w:type="dxa"/>
            <w:hideMark/>
          </w:tcPr>
          <w:p w:rsidR="002F3504" w:rsidRPr="00776461" w:rsidRDefault="002F3504" w:rsidP="00A967F7">
            <w:pPr>
              <w:widowControl/>
              <w:spacing w:line="560" w:lineRule="exact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創新板股票造市者買賣報價符合規定檔數</w:t>
            </w:r>
          </w:p>
        </w:tc>
        <w:tc>
          <w:tcPr>
            <w:tcW w:w="4786" w:type="dxa"/>
            <w:hideMark/>
          </w:tcPr>
          <w:p w:rsidR="002F3504" w:rsidRDefault="002F3504" w:rsidP="002F3504">
            <w:pPr>
              <w:widowControl/>
              <w:spacing w:line="5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每月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獎勵金額</w:t>
            </w:r>
          </w:p>
          <w:p w:rsidR="002F3504" w:rsidRPr="00776461" w:rsidRDefault="002F3504" w:rsidP="002F3504">
            <w:pPr>
              <w:widowControl/>
              <w:spacing w:line="5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每月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)</w:t>
            </w:r>
          </w:p>
        </w:tc>
      </w:tr>
      <w:tr w:rsidR="002F3504" w:rsidRPr="00776461" w:rsidTr="002F3504">
        <w:trPr>
          <w:trHeight w:val="345"/>
        </w:trPr>
        <w:tc>
          <w:tcPr>
            <w:tcW w:w="3657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15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檔以上</w:t>
            </w:r>
          </w:p>
        </w:tc>
        <w:tc>
          <w:tcPr>
            <w:tcW w:w="4786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6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萬元</w:t>
            </w:r>
          </w:p>
        </w:tc>
      </w:tr>
      <w:tr w:rsidR="002F3504" w:rsidRPr="00776461" w:rsidTr="002F3504">
        <w:trPr>
          <w:trHeight w:val="345"/>
        </w:trPr>
        <w:tc>
          <w:tcPr>
            <w:tcW w:w="3657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10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-14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</w:t>
            </w:r>
          </w:p>
        </w:tc>
        <w:tc>
          <w:tcPr>
            <w:tcW w:w="4786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5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萬元</w:t>
            </w:r>
          </w:p>
        </w:tc>
      </w:tr>
      <w:tr w:rsidR="002F3504" w:rsidRPr="00776461" w:rsidTr="002F3504">
        <w:trPr>
          <w:trHeight w:val="345"/>
        </w:trPr>
        <w:tc>
          <w:tcPr>
            <w:tcW w:w="3657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5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-9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</w:t>
            </w:r>
          </w:p>
        </w:tc>
        <w:tc>
          <w:tcPr>
            <w:tcW w:w="4786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4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萬元</w:t>
            </w:r>
          </w:p>
        </w:tc>
      </w:tr>
      <w:tr w:rsidR="002F3504" w:rsidRPr="00776461" w:rsidTr="002F3504">
        <w:trPr>
          <w:trHeight w:val="345"/>
        </w:trPr>
        <w:tc>
          <w:tcPr>
            <w:tcW w:w="3657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1-4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檔</w:t>
            </w:r>
          </w:p>
        </w:tc>
        <w:tc>
          <w:tcPr>
            <w:tcW w:w="4786" w:type="dxa"/>
            <w:hideMark/>
          </w:tcPr>
          <w:p w:rsidR="002F3504" w:rsidRPr="00776461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color w:val="000000" w:themeColor="text1"/>
                <w:sz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3</w:t>
            </w:r>
            <w:r w:rsidRPr="00776461">
              <w:rPr>
                <w:rFonts w:ascii="Times New Roman" w:eastAsia="標楷體" w:hAnsi="Times New Roman" w:hint="eastAsia"/>
                <w:color w:val="000000" w:themeColor="text1"/>
                <w:sz w:val="28"/>
              </w:rPr>
              <w:t>萬元</w:t>
            </w:r>
          </w:p>
        </w:tc>
      </w:tr>
    </w:tbl>
    <w:p w:rsidR="002C487F" w:rsidRDefault="002C487F" w:rsidP="002C487F">
      <w:pPr>
        <w:spacing w:line="480" w:lineRule="exact"/>
        <w:ind w:firstLineChars="200" w:firstLine="560"/>
        <w:jc w:val="both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DC484D">
        <w:rPr>
          <w:rFonts w:ascii="標楷體" w:eastAsia="標楷體" w:hAnsi="標楷體" w:hint="eastAsia"/>
          <w:color w:val="000000" w:themeColor="text1"/>
          <w:sz w:val="28"/>
        </w:rPr>
        <w:t>.</w:t>
      </w:r>
      <w:r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持續</w:t>
      </w:r>
      <w:proofErr w:type="gramStart"/>
      <w:r w:rsidRPr="00A57497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造市</w:t>
      </w:r>
      <w:r w:rsidRPr="002B57F6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獎</w:t>
      </w:r>
      <w:proofErr w:type="gramEnd"/>
      <w:r w:rsidRPr="002B57F6">
        <w:rPr>
          <w:rFonts w:ascii="Times New Roman" w:eastAsia="標楷體" w:hAnsi="Times New Roman" w:hint="eastAsia"/>
          <w:color w:val="000000" w:themeColor="text1"/>
          <w:sz w:val="28"/>
        </w:rPr>
        <w:t>：</w:t>
      </w:r>
    </w:p>
    <w:p w:rsidR="002C487F" w:rsidRPr="002630F2" w:rsidRDefault="002C487F" w:rsidP="002C487F">
      <w:pPr>
        <w:spacing w:line="480" w:lineRule="exact"/>
        <w:ind w:leftChars="100" w:left="1220" w:hangingChars="350" w:hanging="98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(1)</w:t>
      </w:r>
      <w:r>
        <w:rPr>
          <w:rFonts w:ascii="標楷體" w:eastAsia="標楷體" w:hAnsi="標楷體" w:hint="eastAsia"/>
          <w:sz w:val="28"/>
        </w:rPr>
        <w:t>獎勵金計算基礎</w:t>
      </w:r>
      <w:r w:rsidRPr="00C34870">
        <w:rPr>
          <w:rFonts w:ascii="標楷體" w:eastAsia="標楷體" w:hAnsi="標楷體"/>
          <w:sz w:val="28"/>
        </w:rPr>
        <w:t>：</w:t>
      </w:r>
      <w:r w:rsidR="002F3504" w:rsidRPr="004D0651">
        <w:rPr>
          <w:rFonts w:ascii="標楷體" w:eastAsia="標楷體" w:hAnsi="標楷體" w:hint="eastAsia"/>
          <w:sz w:val="28"/>
        </w:rPr>
        <w:t>創新板股票造市者</w:t>
      </w:r>
      <w:r w:rsidR="002F3504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每月每檔創新板股票</w:t>
      </w:r>
      <w:r w:rsidR="002F3504">
        <w:rPr>
          <w:rFonts w:ascii="標楷體" w:eastAsia="標楷體" w:hAnsi="標楷體" w:hint="eastAsia"/>
          <w:sz w:val="28"/>
        </w:rPr>
        <w:t>之</w:t>
      </w:r>
      <w:r>
        <w:rPr>
          <w:rFonts w:ascii="標楷體" w:eastAsia="標楷體" w:hAnsi="標楷體" w:hint="eastAsia"/>
          <w:sz w:val="28"/>
        </w:rPr>
        <w:t>當月日均成交量，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按月以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下級距表計算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獎勵金額。</w:t>
      </w:r>
    </w:p>
    <w:p w:rsidR="002C487F" w:rsidRPr="00FF2D94" w:rsidRDefault="002C487F" w:rsidP="002C487F">
      <w:pPr>
        <w:widowControl/>
        <w:spacing w:line="560" w:lineRule="exact"/>
        <w:jc w:val="both"/>
        <w:rPr>
          <w:rFonts w:ascii="Times New Roman" w:eastAsia="標楷體" w:hAnsi="Times New Roman"/>
          <w:b/>
          <w:sz w:val="28"/>
        </w:rPr>
      </w:pPr>
      <w:r w:rsidRPr="00FF2D94">
        <w:rPr>
          <w:rFonts w:ascii="Times New Roman" w:eastAsia="標楷體" w:hAnsi="Times New Roman" w:hint="eastAsia"/>
          <w:sz w:val="28"/>
        </w:rPr>
        <w:t>表二：自營商</w:t>
      </w:r>
      <w:r w:rsidRPr="00FF2D94">
        <w:rPr>
          <w:rFonts w:ascii="Times New Roman" w:eastAsia="標楷體" w:hAnsi="Times New Roman" w:hint="eastAsia"/>
          <w:sz w:val="28"/>
        </w:rPr>
        <w:t>-</w:t>
      </w:r>
      <w:r w:rsidRPr="00FF2D94">
        <w:rPr>
          <w:rFonts w:ascii="Times New Roman" w:eastAsia="標楷體" w:hAnsi="Times New Roman" w:hint="eastAsia"/>
          <w:sz w:val="28"/>
        </w:rPr>
        <w:t>日</w:t>
      </w:r>
      <w:r w:rsidR="00982004">
        <w:rPr>
          <w:rFonts w:ascii="Times New Roman" w:eastAsia="標楷體" w:hAnsi="Times New Roman" w:hint="eastAsia"/>
          <w:sz w:val="28"/>
        </w:rPr>
        <w:t>均</w:t>
      </w:r>
      <w:r w:rsidRPr="00FF2D94">
        <w:rPr>
          <w:rFonts w:ascii="Times New Roman" w:eastAsia="標楷體" w:hAnsi="Times New Roman" w:hint="eastAsia"/>
          <w:sz w:val="28"/>
        </w:rPr>
        <w:t>量</w:t>
      </w:r>
    </w:p>
    <w:tbl>
      <w:tblPr>
        <w:tblStyle w:val="a8"/>
        <w:tblW w:w="0" w:type="auto"/>
        <w:tblInd w:w="-431" w:type="dxa"/>
        <w:tblLook w:val="04A0" w:firstRow="1" w:lastRow="0" w:firstColumn="1" w:lastColumn="0" w:noHBand="0" w:noVBand="1"/>
      </w:tblPr>
      <w:tblGrid>
        <w:gridCol w:w="3120"/>
        <w:gridCol w:w="5607"/>
      </w:tblGrid>
      <w:tr w:rsidR="002F3504" w:rsidRPr="00FF2D94" w:rsidTr="00E64FAC">
        <w:trPr>
          <w:trHeight w:val="645"/>
        </w:trPr>
        <w:tc>
          <w:tcPr>
            <w:tcW w:w="3120" w:type="dxa"/>
            <w:hideMark/>
          </w:tcPr>
          <w:p w:rsidR="002F3504" w:rsidRPr="00FF2D94" w:rsidRDefault="002F3504" w:rsidP="00982004">
            <w:pPr>
              <w:widowControl/>
              <w:spacing w:line="560" w:lineRule="exact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 w:hint="eastAsia"/>
                <w:sz w:val="28"/>
              </w:rPr>
              <w:t>當月日均</w:t>
            </w:r>
            <w:proofErr w:type="gramStart"/>
            <w:r w:rsidR="00982004">
              <w:rPr>
                <w:rFonts w:ascii="Times New Roman" w:eastAsia="標楷體" w:hAnsi="Times New Roman" w:hint="eastAsia"/>
                <w:sz w:val="28"/>
              </w:rPr>
              <w:t>均</w:t>
            </w:r>
            <w:proofErr w:type="gramEnd"/>
            <w:r w:rsidRPr="00FF2D94">
              <w:rPr>
                <w:rFonts w:ascii="Times New Roman" w:eastAsia="標楷體" w:hAnsi="Times New Roman" w:hint="eastAsia"/>
                <w:sz w:val="28"/>
              </w:rPr>
              <w:t>量</w:t>
            </w:r>
          </w:p>
        </w:tc>
        <w:tc>
          <w:tcPr>
            <w:tcW w:w="5607" w:type="dxa"/>
            <w:hideMark/>
          </w:tcPr>
          <w:p w:rsidR="002F3504" w:rsidRPr="00FF2D94" w:rsidRDefault="002F3504" w:rsidP="002F3504">
            <w:pPr>
              <w:widowControl/>
              <w:spacing w:line="5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每月每檔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獎勵金額</w:t>
            </w:r>
          </w:p>
        </w:tc>
      </w:tr>
      <w:tr w:rsidR="002F3504" w:rsidRPr="00FF2D94" w:rsidTr="00E64FAC">
        <w:trPr>
          <w:trHeight w:val="345"/>
        </w:trPr>
        <w:tc>
          <w:tcPr>
            <w:tcW w:w="3120" w:type="dxa"/>
            <w:hideMark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1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,</w:t>
            </w:r>
            <w:r w:rsidRPr="00FF2D94">
              <w:rPr>
                <w:rFonts w:ascii="Times New Roman" w:eastAsia="標楷體" w:hAnsi="Times New Roman"/>
                <w:sz w:val="28"/>
              </w:rPr>
              <w:t>000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張以上</w:t>
            </w:r>
          </w:p>
        </w:tc>
        <w:tc>
          <w:tcPr>
            <w:tcW w:w="5607" w:type="dxa"/>
            <w:hideMark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6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萬元</w:t>
            </w:r>
          </w:p>
        </w:tc>
      </w:tr>
      <w:tr w:rsidR="002F3504" w:rsidRPr="00FF2D94" w:rsidTr="00E64FAC">
        <w:trPr>
          <w:trHeight w:val="345"/>
        </w:trPr>
        <w:tc>
          <w:tcPr>
            <w:tcW w:w="3120" w:type="dxa"/>
            <w:hideMark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750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張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(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含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)</w:t>
            </w:r>
            <w:bookmarkStart w:id="0" w:name="_GoBack"/>
            <w:bookmarkEnd w:id="0"/>
            <w:r w:rsidRPr="00FF2D94">
              <w:rPr>
                <w:rFonts w:ascii="Times New Roman" w:eastAsia="標楷體" w:hAnsi="Times New Roman" w:hint="eastAsia"/>
                <w:sz w:val="28"/>
              </w:rPr>
              <w:t>~</w:t>
            </w:r>
            <w:r w:rsidRPr="00FF2D94">
              <w:rPr>
                <w:rFonts w:ascii="Times New Roman" w:eastAsia="標楷體" w:hAnsi="Times New Roman"/>
                <w:sz w:val="28"/>
              </w:rPr>
              <w:t>1,000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張</w:t>
            </w:r>
          </w:p>
        </w:tc>
        <w:tc>
          <w:tcPr>
            <w:tcW w:w="5607" w:type="dxa"/>
            <w:hideMark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5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萬元</w:t>
            </w:r>
          </w:p>
        </w:tc>
      </w:tr>
      <w:tr w:rsidR="002F3504" w:rsidRPr="00FF2D94" w:rsidTr="00E64FAC">
        <w:trPr>
          <w:trHeight w:val="345"/>
        </w:trPr>
        <w:tc>
          <w:tcPr>
            <w:tcW w:w="3120" w:type="dxa"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500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張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~</w:t>
            </w:r>
            <w:r w:rsidRPr="00FF2D94">
              <w:rPr>
                <w:rFonts w:ascii="Times New Roman" w:eastAsia="標楷體" w:hAnsi="Times New Roman"/>
                <w:sz w:val="28"/>
              </w:rPr>
              <w:t>750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張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(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不含</w:t>
            </w:r>
            <w:r w:rsidR="00E64FAC">
              <w:rPr>
                <w:rFonts w:ascii="Times New Roman" w:eastAsia="標楷體" w:hAnsi="Times New Roman" w:hint="eastAsia"/>
                <w:sz w:val="28"/>
              </w:rPr>
              <w:t>)</w:t>
            </w:r>
          </w:p>
        </w:tc>
        <w:tc>
          <w:tcPr>
            <w:tcW w:w="5607" w:type="dxa"/>
          </w:tcPr>
          <w:p w:rsidR="002F3504" w:rsidRPr="00FF2D94" w:rsidRDefault="002F3504" w:rsidP="002F3504">
            <w:pPr>
              <w:widowControl/>
              <w:spacing w:line="560" w:lineRule="exact"/>
              <w:ind w:leftChars="100" w:left="520" w:hangingChars="100" w:hanging="280"/>
              <w:jc w:val="center"/>
              <w:rPr>
                <w:rFonts w:ascii="Times New Roman" w:eastAsia="標楷體" w:hAnsi="Times New Roman"/>
                <w:sz w:val="28"/>
              </w:rPr>
            </w:pPr>
            <w:r w:rsidRPr="00FF2D94">
              <w:rPr>
                <w:rFonts w:ascii="Times New Roman" w:eastAsia="標楷體" w:hAnsi="Times New Roman"/>
                <w:sz w:val="28"/>
              </w:rPr>
              <w:t>4</w:t>
            </w:r>
            <w:r w:rsidRPr="00FF2D94">
              <w:rPr>
                <w:rFonts w:ascii="Times New Roman" w:eastAsia="標楷體" w:hAnsi="Times New Roman" w:hint="eastAsia"/>
                <w:sz w:val="28"/>
              </w:rPr>
              <w:t>萬元</w:t>
            </w:r>
          </w:p>
        </w:tc>
      </w:tr>
    </w:tbl>
    <w:p w:rsidR="001F16BD" w:rsidRDefault="001F16BD" w:rsidP="002C487F">
      <w:pPr>
        <w:widowControl/>
        <w:spacing w:line="560" w:lineRule="exact"/>
        <w:jc w:val="both"/>
        <w:rPr>
          <w:rFonts w:ascii="標楷體" w:eastAsia="標楷體" w:hAnsi="標楷體"/>
          <w:color w:val="000000" w:themeColor="text1"/>
          <w:sz w:val="28"/>
        </w:rPr>
      </w:pPr>
    </w:p>
    <w:p w:rsidR="002C487F" w:rsidRPr="0072598F" w:rsidRDefault="002C487F" w:rsidP="001F16BD">
      <w:pPr>
        <w:widowControl/>
        <w:spacing w:line="560" w:lineRule="exact"/>
        <w:ind w:left="560" w:hangingChars="200" w:hanging="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34870">
        <w:rPr>
          <w:rFonts w:ascii="標楷體" w:eastAsia="標楷體" w:hAnsi="標楷體" w:hint="eastAsia"/>
          <w:color w:val="000000" w:themeColor="text1"/>
          <w:sz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</w:rPr>
        <w:t>二</w:t>
      </w:r>
      <w:r w:rsidRPr="00C34870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D45041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證券經紀商</w:t>
      </w:r>
      <w:r w:rsidRPr="00D4504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Pr="0002466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獎勵對象為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總公司及各營業據點，</w:t>
      </w:r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自新版風險預告書公告日起，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總公司</w:t>
      </w:r>
      <w:r w:rsidRPr="000A09E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依簽署風險預告書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累積</w:t>
      </w:r>
      <w:r w:rsidRPr="000A09E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份數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；各營業據點以每月名次別</w:t>
      </w:r>
      <w:r w:rsidRPr="000A09E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及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當月進步幅度給予獎勵，並</w:t>
      </w:r>
      <w:r w:rsidRPr="000A09E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設有基本門檻份數達成</w:t>
      </w:r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，</w:t>
      </w:r>
      <w:proofErr w:type="gramStart"/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以早鳥方式</w:t>
      </w:r>
      <w:proofErr w:type="gramEnd"/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給予獎勵。</w:t>
      </w:r>
    </w:p>
    <w:p w:rsidR="002C487F" w:rsidRPr="002B57F6" w:rsidRDefault="002C487F" w:rsidP="002C487F">
      <w:pPr>
        <w:spacing w:line="480" w:lineRule="exact"/>
        <w:ind w:firstLineChars="200" w:firstLine="560"/>
        <w:jc w:val="both"/>
        <w:rPr>
          <w:rFonts w:ascii="Times New Roman" w:eastAsia="標楷體" w:hAnsi="Times New Roman"/>
          <w:color w:val="000000" w:themeColor="text1"/>
          <w:sz w:val="28"/>
        </w:rPr>
      </w:pPr>
      <w:r w:rsidRPr="00DC484D">
        <w:rPr>
          <w:rFonts w:ascii="標楷體" w:eastAsia="標楷體" w:hAnsi="標楷體" w:hint="eastAsia"/>
          <w:color w:val="000000" w:themeColor="text1"/>
          <w:sz w:val="28"/>
        </w:rPr>
        <w:t>1.</w:t>
      </w:r>
      <w:r w:rsidRPr="002B57F6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簽署專屬獎</w:t>
      </w:r>
      <w:r w:rsidRPr="002B57F6">
        <w:rPr>
          <w:rFonts w:ascii="Times New Roman" w:eastAsia="標楷體" w:hAnsi="Times New Roman" w:hint="eastAsia"/>
          <w:color w:val="000000" w:themeColor="text1"/>
          <w:sz w:val="28"/>
        </w:rPr>
        <w:t>：</w:t>
      </w:r>
    </w:p>
    <w:p w:rsidR="001F16BD" w:rsidRDefault="002C487F" w:rsidP="001F16BD">
      <w:pPr>
        <w:spacing w:line="480" w:lineRule="exact"/>
        <w:ind w:leftChars="100" w:left="1360" w:hangingChars="400" w:hanging="112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 (1)</w:t>
      </w:r>
      <w:r w:rsidRPr="00C34870">
        <w:rPr>
          <w:rFonts w:ascii="標楷體" w:eastAsia="標楷體" w:hAnsi="標楷體"/>
          <w:sz w:val="28"/>
        </w:rPr>
        <w:t>申</w:t>
      </w:r>
      <w:r w:rsidR="001F16BD">
        <w:rPr>
          <w:rFonts w:ascii="標楷體" w:eastAsia="標楷體" w:hAnsi="標楷體"/>
          <w:sz w:val="28"/>
        </w:rPr>
        <w:t>報</w:t>
      </w:r>
      <w:r w:rsidRPr="00C34870">
        <w:rPr>
          <w:rFonts w:ascii="標楷體" w:eastAsia="標楷體" w:hAnsi="標楷體"/>
          <w:sz w:val="28"/>
        </w:rPr>
        <w:t>時間：</w:t>
      </w:r>
      <w:r w:rsidRPr="00C34870">
        <w:rPr>
          <w:rFonts w:ascii="標楷體" w:eastAsia="標楷體" w:hAnsi="標楷體" w:hint="eastAsia"/>
          <w:sz w:val="28"/>
        </w:rPr>
        <w:t>應於11</w:t>
      </w:r>
      <w:r w:rsidRPr="00C34870">
        <w:rPr>
          <w:rFonts w:ascii="標楷體" w:eastAsia="標楷體" w:hAnsi="標楷體"/>
          <w:sz w:val="28"/>
        </w:rPr>
        <w:t>4</w:t>
      </w:r>
      <w:r w:rsidRPr="00C34870">
        <w:rPr>
          <w:rFonts w:ascii="標楷體" w:eastAsia="標楷體" w:hAnsi="標楷體" w:hint="eastAsia"/>
          <w:sz w:val="28"/>
        </w:rPr>
        <w:t>年1月1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日、2月1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日、3月1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日、4月1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日、5月10日、6月1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日及7月1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日（含）以前至「證券商申報單一窗口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」系統完成申報資料為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="001F16BD" w:rsidRPr="002630F2">
        <w:rPr>
          <w:rFonts w:ascii="標楷體" w:eastAsia="標楷體" w:hAnsi="標楷體" w:hint="eastAsia"/>
          <w:color w:val="000000" w:themeColor="text1"/>
          <w:sz w:val="28"/>
        </w:rPr>
        <w:t>(已簽署</w:t>
      </w:r>
      <w:r w:rsidR="001F16BD" w:rsidRPr="0072598F">
        <w:rPr>
          <w:rFonts w:ascii="標楷體" w:eastAsia="標楷體" w:hAnsi="標楷體" w:hint="eastAsia"/>
          <w:b/>
          <w:sz w:val="28"/>
        </w:rPr>
        <w:t>新</w:t>
      </w:r>
      <w:r w:rsidR="001F16BD">
        <w:rPr>
          <w:rFonts w:ascii="標楷體" w:eastAsia="標楷體" w:hAnsi="標楷體" w:hint="eastAsia"/>
          <w:b/>
          <w:sz w:val="28"/>
        </w:rPr>
        <w:t>舊</w:t>
      </w:r>
      <w:r w:rsidR="001F16BD" w:rsidRPr="002630F2">
        <w:rPr>
          <w:rFonts w:ascii="標楷體" w:eastAsia="標楷體" w:hAnsi="標楷體" w:hint="eastAsia"/>
          <w:color w:val="000000" w:themeColor="text1"/>
          <w:sz w:val="28"/>
        </w:rPr>
        <w:t>風險預告書者)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2C487F" w:rsidRDefault="002C487F" w:rsidP="001F16BD">
      <w:pPr>
        <w:spacing w:line="480" w:lineRule="exact"/>
        <w:ind w:leftChars="451" w:left="1362" w:hangingChars="100" w:hanging="28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lastRenderedPageBreak/>
        <w:t>(2</w:t>
      </w:r>
      <w:r>
        <w:rPr>
          <w:rFonts w:ascii="標楷體" w:eastAsia="標楷體" w:hAnsi="標楷體"/>
          <w:color w:val="000000" w:themeColor="text1"/>
          <w:sz w:val="28"/>
        </w:rPr>
        <w:t>)</w:t>
      </w:r>
      <w:r w:rsidRPr="002630F2">
        <w:rPr>
          <w:rFonts w:ascii="標楷體" w:eastAsia="標楷體" w:hAnsi="標楷體"/>
          <w:color w:val="000000" w:themeColor="text1"/>
          <w:sz w:val="28"/>
        </w:rPr>
        <w:t>獎勵金計算基礎：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每月以</w:t>
      </w:r>
      <w:r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券商累積簽署份數</w:t>
      </w:r>
      <w:r w:rsidRPr="002630F2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為計算基礎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，按月以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下級距表計算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對應等第及獎勵金額：</w:t>
      </w:r>
    </w:p>
    <w:p w:rsidR="002C487F" w:rsidRPr="002630F2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72598F">
        <w:rPr>
          <w:rFonts w:ascii="標楷體" w:eastAsia="標楷體" w:hAnsi="標楷體" w:hint="eastAsia"/>
          <w:color w:val="000000" w:themeColor="text1"/>
          <w:sz w:val="28"/>
        </w:rPr>
        <w:t>表</w:t>
      </w:r>
      <w:proofErr w:type="gramStart"/>
      <w:r w:rsidRPr="0072598F">
        <w:rPr>
          <w:rFonts w:ascii="標楷體" w:eastAsia="標楷體" w:hAnsi="標楷體" w:hint="eastAsia"/>
          <w:color w:val="000000" w:themeColor="text1"/>
          <w:sz w:val="28"/>
        </w:rPr>
        <w:t>三</w:t>
      </w:r>
      <w:proofErr w:type="gramEnd"/>
      <w:r w:rsidRPr="0072598F">
        <w:rPr>
          <w:rFonts w:ascii="標楷體" w:eastAsia="標楷體" w:hAnsi="標楷體" w:hint="eastAsia"/>
          <w:color w:val="000000" w:themeColor="text1"/>
          <w:sz w:val="28"/>
        </w:rPr>
        <w:t>：總公司(全公司合計)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05"/>
        <w:gridCol w:w="2388"/>
        <w:gridCol w:w="1746"/>
        <w:gridCol w:w="1757"/>
      </w:tblGrid>
      <w:tr w:rsidR="002C487F" w:rsidRPr="0072598F" w:rsidTr="00A967F7">
        <w:trPr>
          <w:trHeight w:val="765"/>
        </w:trPr>
        <w:tc>
          <w:tcPr>
            <w:tcW w:w="2405" w:type="dxa"/>
            <w:hideMark/>
          </w:tcPr>
          <w:p w:rsidR="002C487F" w:rsidRPr="0072598F" w:rsidRDefault="002C487F" w:rsidP="00A967F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總公司簽署風險預告書(份數)</w:t>
            </w:r>
          </w:p>
        </w:tc>
        <w:tc>
          <w:tcPr>
            <w:tcW w:w="2388" w:type="dxa"/>
            <w:hideMark/>
          </w:tcPr>
          <w:p w:rsidR="002C487F" w:rsidRPr="0072598F" w:rsidRDefault="002C487F" w:rsidP="00A967F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自法規公告日起~114年2月底獎勵金額(每月)</w:t>
            </w:r>
          </w:p>
        </w:tc>
        <w:tc>
          <w:tcPr>
            <w:tcW w:w="1746" w:type="dxa"/>
            <w:hideMark/>
          </w:tcPr>
          <w:p w:rsidR="002C487F" w:rsidRPr="0072598F" w:rsidRDefault="002C487F" w:rsidP="00A967F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3~4月獎勵金額(每月)</w:t>
            </w:r>
          </w:p>
        </w:tc>
        <w:tc>
          <w:tcPr>
            <w:tcW w:w="1757" w:type="dxa"/>
            <w:hideMark/>
          </w:tcPr>
          <w:p w:rsidR="002C487F" w:rsidRPr="0072598F" w:rsidRDefault="002C487F" w:rsidP="00A967F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5~6月獎勵金額(每月)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70,000份以上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60,001-69,999份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5萬元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50,001-59,999份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4萬元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40,001-49,999份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30,001-39,999份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</w:tr>
      <w:tr w:rsidR="002C487F" w:rsidRPr="0072598F" w:rsidTr="00A967F7">
        <w:trPr>
          <w:trHeight w:val="390"/>
        </w:trPr>
        <w:tc>
          <w:tcPr>
            <w:tcW w:w="2405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20,001-29,999份</w:t>
            </w:r>
          </w:p>
        </w:tc>
        <w:tc>
          <w:tcPr>
            <w:tcW w:w="2388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  <w:tc>
          <w:tcPr>
            <w:tcW w:w="1746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  <w:tc>
          <w:tcPr>
            <w:tcW w:w="1757" w:type="dxa"/>
            <w:hideMark/>
          </w:tcPr>
          <w:p w:rsidR="002C487F" w:rsidRPr="0072598F" w:rsidRDefault="002C487F" w:rsidP="001F16B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</w:tr>
    </w:tbl>
    <w:p w:rsidR="002C487F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</w:p>
    <w:p w:rsidR="002C487F" w:rsidRPr="002630F2" w:rsidRDefault="002C487F" w:rsidP="002C487F">
      <w:pPr>
        <w:spacing w:line="480" w:lineRule="exact"/>
        <w:jc w:val="both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2.</w:t>
      </w:r>
      <w:r w:rsidRPr="002630F2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宣傳進步獎</w:t>
      </w:r>
      <w:r w:rsidRPr="002630F2">
        <w:rPr>
          <w:rFonts w:ascii="Times New Roman" w:eastAsia="標楷體" w:hAnsi="Times New Roman" w:hint="eastAsia"/>
          <w:color w:val="000000" w:themeColor="text1"/>
          <w:sz w:val="28"/>
        </w:rPr>
        <w:t>：</w:t>
      </w:r>
    </w:p>
    <w:p w:rsidR="001F16BD" w:rsidRDefault="002C487F" w:rsidP="001F16BD">
      <w:pPr>
        <w:spacing w:line="480" w:lineRule="exact"/>
        <w:ind w:leftChars="100" w:left="940" w:hangingChars="250" w:hanging="70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(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2630F2">
        <w:rPr>
          <w:rFonts w:ascii="標楷體" w:eastAsia="標楷體" w:hAnsi="標楷體"/>
          <w:color w:val="000000" w:themeColor="text1"/>
          <w:sz w:val="28"/>
        </w:rPr>
        <w:t>申</w:t>
      </w:r>
      <w:r w:rsidR="001F16BD">
        <w:rPr>
          <w:rFonts w:ascii="標楷體" w:eastAsia="標楷體" w:hAnsi="標楷體"/>
          <w:color w:val="000000" w:themeColor="text1"/>
          <w:sz w:val="28"/>
        </w:rPr>
        <w:t>報</w:t>
      </w:r>
      <w:r w:rsidRPr="002630F2">
        <w:rPr>
          <w:rFonts w:ascii="標楷體" w:eastAsia="標楷體" w:hAnsi="標楷體"/>
          <w:color w:val="000000" w:themeColor="text1"/>
          <w:sz w:val="28"/>
        </w:rPr>
        <w:t>時間：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應於11</w:t>
      </w:r>
      <w:r w:rsidRPr="002630F2">
        <w:rPr>
          <w:rFonts w:ascii="標楷體" w:eastAsia="標楷體" w:hAnsi="標楷體"/>
          <w:color w:val="000000" w:themeColor="text1"/>
          <w:sz w:val="28"/>
        </w:rPr>
        <w:t>4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年1月1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日、2月1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日、3月1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日、4月1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日、5月10日、6月1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日及7月1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日（含）以前至「證券商申報單一窗口」系統完成申報資料為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(已簽署</w:t>
      </w:r>
      <w:r w:rsidRPr="0072598F">
        <w:rPr>
          <w:rFonts w:ascii="標楷體" w:eastAsia="標楷體" w:hAnsi="標楷體" w:hint="eastAsia"/>
          <w:b/>
          <w:sz w:val="28"/>
        </w:rPr>
        <w:t>新版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風險預告書者)。</w:t>
      </w:r>
    </w:p>
    <w:p w:rsidR="002C487F" w:rsidRDefault="002C487F" w:rsidP="001F16BD">
      <w:pPr>
        <w:spacing w:line="480" w:lineRule="exact"/>
        <w:ind w:leftChars="100" w:left="940" w:hangingChars="250" w:hanging="70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(</w:t>
      </w:r>
      <w:r>
        <w:rPr>
          <w:rFonts w:ascii="標楷體" w:eastAsia="標楷體" w:hAnsi="標楷體"/>
          <w:color w:val="000000" w:themeColor="text1"/>
          <w:sz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2630F2">
        <w:rPr>
          <w:rFonts w:ascii="標楷體" w:eastAsia="標楷體" w:hAnsi="標楷體"/>
          <w:color w:val="000000" w:themeColor="text1"/>
          <w:sz w:val="28"/>
        </w:rPr>
        <w:t>獎勵金計算基礎：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按月以</w:t>
      </w:r>
      <w:r w:rsidRPr="002630F2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每營業據點為計算基礎</w:t>
      </w:r>
      <w:r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並設有基本門檻</w:t>
      </w:r>
      <w:r w:rsidRPr="002630F2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，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以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下級距表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，計算對應等第及獎勵金額：</w:t>
      </w:r>
    </w:p>
    <w:p w:rsidR="002C487F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72598F">
        <w:rPr>
          <w:rFonts w:ascii="標楷體" w:eastAsia="標楷體" w:hAnsi="標楷體" w:hint="eastAsia"/>
          <w:color w:val="000000" w:themeColor="text1"/>
          <w:sz w:val="28"/>
        </w:rPr>
        <w:t>表四：各營業據點-以當月數為基礎(基本門檻為300份)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2122"/>
        <w:gridCol w:w="2551"/>
        <w:gridCol w:w="2126"/>
        <w:gridCol w:w="2127"/>
      </w:tblGrid>
      <w:tr w:rsidR="002C487F" w:rsidRPr="0072598F" w:rsidTr="001F117D">
        <w:trPr>
          <w:trHeight w:val="735"/>
        </w:trPr>
        <w:tc>
          <w:tcPr>
            <w:tcW w:w="2122" w:type="dxa"/>
            <w:hideMark/>
          </w:tcPr>
          <w:p w:rsidR="002C487F" w:rsidRPr="0072598F" w:rsidRDefault="002C487F" w:rsidP="00A967F7">
            <w:pPr>
              <w:spacing w:line="480" w:lineRule="exact"/>
              <w:ind w:leftChars="100" w:left="520" w:hangingChars="100" w:hanging="28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各營業據點名次別</w:t>
            </w:r>
          </w:p>
        </w:tc>
        <w:tc>
          <w:tcPr>
            <w:tcW w:w="2551" w:type="dxa"/>
            <w:hideMark/>
          </w:tcPr>
          <w:p w:rsidR="002C487F" w:rsidRPr="0072598F" w:rsidRDefault="002C487F" w:rsidP="001F16BD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自法規公告日起~114年2月底獎勵金額(每月)</w:t>
            </w:r>
          </w:p>
        </w:tc>
        <w:tc>
          <w:tcPr>
            <w:tcW w:w="2126" w:type="dxa"/>
            <w:hideMark/>
          </w:tcPr>
          <w:p w:rsidR="002C487F" w:rsidRPr="0072598F" w:rsidRDefault="002C487F" w:rsidP="001F16BD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3~4月獎勵金額(每月)</w:t>
            </w:r>
          </w:p>
        </w:tc>
        <w:tc>
          <w:tcPr>
            <w:tcW w:w="2127" w:type="dxa"/>
            <w:hideMark/>
          </w:tcPr>
          <w:p w:rsidR="002C487F" w:rsidRPr="0072598F" w:rsidRDefault="002C487F" w:rsidP="001F16BD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5~6月獎勵金額(每月)</w:t>
            </w:r>
          </w:p>
        </w:tc>
      </w:tr>
      <w:tr w:rsidR="002C487F" w:rsidRPr="0072598F" w:rsidTr="001F117D">
        <w:trPr>
          <w:trHeight w:val="345"/>
        </w:trPr>
        <w:tc>
          <w:tcPr>
            <w:tcW w:w="2122" w:type="dxa"/>
            <w:hideMark/>
          </w:tcPr>
          <w:p w:rsidR="002C487F" w:rsidRPr="0072598F" w:rsidRDefault="002C487F" w:rsidP="001F117D">
            <w:pPr>
              <w:spacing w:line="480" w:lineRule="exact"/>
              <w:ind w:leftChars="100" w:left="520" w:hangingChars="100" w:hanging="280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第1-20名</w:t>
            </w:r>
          </w:p>
        </w:tc>
        <w:tc>
          <w:tcPr>
            <w:tcW w:w="2551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10萬元</w:t>
            </w:r>
          </w:p>
        </w:tc>
        <w:tc>
          <w:tcPr>
            <w:tcW w:w="2126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8萬元</w:t>
            </w:r>
          </w:p>
        </w:tc>
        <w:tc>
          <w:tcPr>
            <w:tcW w:w="2127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</w:tr>
      <w:tr w:rsidR="002C487F" w:rsidRPr="0072598F" w:rsidTr="001F117D">
        <w:trPr>
          <w:trHeight w:val="345"/>
        </w:trPr>
        <w:tc>
          <w:tcPr>
            <w:tcW w:w="2122" w:type="dxa"/>
            <w:hideMark/>
          </w:tcPr>
          <w:p w:rsidR="002C487F" w:rsidRPr="0072598F" w:rsidRDefault="002C487F" w:rsidP="001F117D">
            <w:pPr>
              <w:spacing w:line="480" w:lineRule="exact"/>
              <w:ind w:leftChars="100" w:left="520" w:hangingChars="100" w:hanging="280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第21-50名</w:t>
            </w:r>
          </w:p>
        </w:tc>
        <w:tc>
          <w:tcPr>
            <w:tcW w:w="2551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8萬元</w:t>
            </w:r>
          </w:p>
        </w:tc>
        <w:tc>
          <w:tcPr>
            <w:tcW w:w="2126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  <w:tc>
          <w:tcPr>
            <w:tcW w:w="2127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4萬元</w:t>
            </w:r>
          </w:p>
        </w:tc>
      </w:tr>
      <w:tr w:rsidR="002C487F" w:rsidRPr="0072598F" w:rsidTr="001F117D">
        <w:trPr>
          <w:trHeight w:val="345"/>
        </w:trPr>
        <w:tc>
          <w:tcPr>
            <w:tcW w:w="2122" w:type="dxa"/>
            <w:hideMark/>
          </w:tcPr>
          <w:p w:rsidR="002C487F" w:rsidRPr="0072598F" w:rsidRDefault="002C487F" w:rsidP="001F117D">
            <w:pPr>
              <w:spacing w:line="480" w:lineRule="exact"/>
              <w:ind w:leftChars="100" w:left="520" w:hangingChars="100" w:hanging="280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第51-100名</w:t>
            </w:r>
          </w:p>
        </w:tc>
        <w:tc>
          <w:tcPr>
            <w:tcW w:w="2551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6萬元</w:t>
            </w:r>
          </w:p>
        </w:tc>
        <w:tc>
          <w:tcPr>
            <w:tcW w:w="2126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4萬元</w:t>
            </w:r>
          </w:p>
        </w:tc>
        <w:tc>
          <w:tcPr>
            <w:tcW w:w="2127" w:type="dxa"/>
            <w:hideMark/>
          </w:tcPr>
          <w:p w:rsidR="002C487F" w:rsidRPr="0072598F" w:rsidRDefault="002C487F" w:rsidP="001F16B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2598F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</w:tr>
    </w:tbl>
    <w:p w:rsidR="001F117D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</w:p>
    <w:p w:rsidR="002C487F" w:rsidRPr="002630F2" w:rsidRDefault="002C487F" w:rsidP="002C487F">
      <w:pPr>
        <w:spacing w:line="480" w:lineRule="exact"/>
        <w:jc w:val="both"/>
        <w:rPr>
          <w:rFonts w:ascii="Times New Roman" w:eastAsia="標楷體" w:hAnsi="Times New Roman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lastRenderedPageBreak/>
        <w:t>3.</w:t>
      </w:r>
      <w:r w:rsidRPr="002630F2">
        <w:rPr>
          <w:rFonts w:ascii="Times New Roman" w:eastAsia="標楷體" w:hAnsi="Times New Roman" w:hint="eastAsia"/>
          <w:color w:val="000000" w:themeColor="text1"/>
          <w:sz w:val="28"/>
          <w:bdr w:val="single" w:sz="4" w:space="0" w:color="auto"/>
        </w:rPr>
        <w:t>累積進步獎</w:t>
      </w:r>
      <w:r w:rsidRPr="002630F2">
        <w:rPr>
          <w:rFonts w:ascii="Times New Roman" w:eastAsia="標楷體" w:hAnsi="Times New Roman" w:hint="eastAsia"/>
          <w:color w:val="000000" w:themeColor="text1"/>
          <w:sz w:val="28"/>
        </w:rPr>
        <w:t>：</w:t>
      </w:r>
    </w:p>
    <w:p w:rsidR="001F16BD" w:rsidRDefault="001F16BD" w:rsidP="001F16BD">
      <w:pPr>
        <w:spacing w:line="480" w:lineRule="exact"/>
        <w:ind w:leftChars="100" w:left="940" w:hangingChars="250" w:hanging="70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(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2630F2">
        <w:rPr>
          <w:rFonts w:ascii="標楷體" w:eastAsia="標楷體" w:hAnsi="標楷體"/>
          <w:color w:val="000000" w:themeColor="text1"/>
          <w:sz w:val="28"/>
        </w:rPr>
        <w:t>申</w:t>
      </w:r>
      <w:r>
        <w:rPr>
          <w:rFonts w:ascii="標楷體" w:eastAsia="標楷體" w:hAnsi="標楷體"/>
          <w:color w:val="000000" w:themeColor="text1"/>
          <w:sz w:val="28"/>
        </w:rPr>
        <w:t>報</w:t>
      </w:r>
      <w:r w:rsidRPr="002630F2">
        <w:rPr>
          <w:rFonts w:ascii="標楷體" w:eastAsia="標楷體" w:hAnsi="標楷體"/>
          <w:color w:val="000000" w:themeColor="text1"/>
          <w:sz w:val="28"/>
        </w:rPr>
        <w:t>時間：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應於11</w:t>
      </w:r>
      <w:r w:rsidRPr="002630F2">
        <w:rPr>
          <w:rFonts w:ascii="標楷體" w:eastAsia="標楷體" w:hAnsi="標楷體"/>
          <w:color w:val="000000" w:themeColor="text1"/>
          <w:sz w:val="28"/>
        </w:rPr>
        <w:t>4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年1月1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日、2月1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日、3月1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日、4月1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日、5月10日、6月1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日及7月1</w:t>
      </w:r>
      <w:r w:rsidRPr="002630F2">
        <w:rPr>
          <w:rFonts w:ascii="標楷體" w:eastAsia="標楷體" w:hAnsi="標楷體"/>
          <w:color w:val="000000" w:themeColor="text1"/>
          <w:sz w:val="28"/>
        </w:rPr>
        <w:t>0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日（含）以前至「證券商申報單一窗口」系統完成申報資料為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(已簽署</w:t>
      </w:r>
      <w:r w:rsidRPr="0072598F">
        <w:rPr>
          <w:rFonts w:ascii="標楷體" w:eastAsia="標楷體" w:hAnsi="標楷體" w:hint="eastAsia"/>
          <w:b/>
          <w:sz w:val="28"/>
        </w:rPr>
        <w:t>新版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風險預告書者)。</w:t>
      </w:r>
    </w:p>
    <w:p w:rsidR="002C487F" w:rsidRDefault="002C487F" w:rsidP="001F16BD">
      <w:pPr>
        <w:spacing w:line="480" w:lineRule="exact"/>
        <w:ind w:leftChars="100" w:left="940" w:hangingChars="250" w:hanging="70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(</w:t>
      </w:r>
      <w:r>
        <w:rPr>
          <w:rFonts w:ascii="標楷體" w:eastAsia="標楷體" w:hAnsi="標楷體"/>
          <w:color w:val="000000" w:themeColor="text1"/>
          <w:sz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2630F2">
        <w:rPr>
          <w:rFonts w:ascii="標楷體" w:eastAsia="標楷體" w:hAnsi="標楷體"/>
          <w:color w:val="000000" w:themeColor="text1"/>
          <w:sz w:val="28"/>
        </w:rPr>
        <w:t>獎勵金計算基礎：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按月以</w:t>
      </w:r>
      <w:r w:rsidRPr="002630F2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每營業據點為計算基礎</w:t>
      </w:r>
      <w:r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並設有基本門檻</w:t>
      </w:r>
      <w:r w:rsidRPr="002630F2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，</w:t>
      </w:r>
      <w:r w:rsidRPr="002630F2">
        <w:rPr>
          <w:rFonts w:ascii="標楷體" w:eastAsia="標楷體" w:hAnsi="標楷體" w:hint="eastAsia"/>
          <w:color w:val="000000" w:themeColor="text1"/>
          <w:sz w:val="28"/>
        </w:rPr>
        <w:t>以</w:t>
      </w:r>
      <w:proofErr w:type="gramStart"/>
      <w:r w:rsidRPr="002630F2">
        <w:rPr>
          <w:rFonts w:ascii="標楷體" w:eastAsia="標楷體" w:hAnsi="標楷體" w:hint="eastAsia"/>
          <w:color w:val="000000" w:themeColor="text1"/>
          <w:sz w:val="28"/>
        </w:rPr>
        <w:t>下級距表</w:t>
      </w:r>
      <w:proofErr w:type="gramEnd"/>
      <w:r w:rsidRPr="002630F2">
        <w:rPr>
          <w:rFonts w:ascii="標楷體" w:eastAsia="標楷體" w:hAnsi="標楷體" w:hint="eastAsia"/>
          <w:color w:val="000000" w:themeColor="text1"/>
          <w:sz w:val="28"/>
        </w:rPr>
        <w:t>，計算對應等第及獎勵金額：</w:t>
      </w:r>
    </w:p>
    <w:p w:rsidR="002C487F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711E5D">
        <w:rPr>
          <w:rFonts w:ascii="標楷體" w:eastAsia="標楷體" w:hAnsi="標楷體" w:hint="eastAsia"/>
          <w:color w:val="000000" w:themeColor="text1"/>
          <w:sz w:val="28"/>
        </w:rPr>
        <w:t>表五：各營業據點-以累計數為基礎(基本門檻為100份)</w:t>
      </w:r>
    </w:p>
    <w:tbl>
      <w:tblPr>
        <w:tblStyle w:val="a8"/>
        <w:tblW w:w="0" w:type="auto"/>
        <w:tblInd w:w="-572" w:type="dxa"/>
        <w:tblLook w:val="04A0" w:firstRow="1" w:lastRow="0" w:firstColumn="1" w:lastColumn="0" w:noHBand="0" w:noVBand="1"/>
      </w:tblPr>
      <w:tblGrid>
        <w:gridCol w:w="2835"/>
        <w:gridCol w:w="2694"/>
        <w:gridCol w:w="1701"/>
        <w:gridCol w:w="1638"/>
      </w:tblGrid>
      <w:tr w:rsidR="002C487F" w:rsidRPr="00711E5D" w:rsidTr="001F117D">
        <w:trPr>
          <w:trHeight w:val="810"/>
        </w:trPr>
        <w:tc>
          <w:tcPr>
            <w:tcW w:w="2835" w:type="dxa"/>
            <w:hideMark/>
          </w:tcPr>
          <w:p w:rsidR="002C487F" w:rsidRPr="00711E5D" w:rsidRDefault="002C487F" w:rsidP="0034429E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分公司</w:t>
            </w:r>
            <w:proofErr w:type="gramStart"/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當月底較上月</w:t>
            </w:r>
            <w:proofErr w:type="gramEnd"/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底成長比率</w:t>
            </w:r>
          </w:p>
        </w:tc>
        <w:tc>
          <w:tcPr>
            <w:tcW w:w="2694" w:type="dxa"/>
            <w:hideMark/>
          </w:tcPr>
          <w:p w:rsidR="002C487F" w:rsidRPr="00711E5D" w:rsidRDefault="002C487F" w:rsidP="0034429E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自法規公告日起~114年2月底獎勵金額(每月)</w:t>
            </w:r>
          </w:p>
        </w:tc>
        <w:tc>
          <w:tcPr>
            <w:tcW w:w="1701" w:type="dxa"/>
            <w:hideMark/>
          </w:tcPr>
          <w:p w:rsidR="002C487F" w:rsidRPr="00711E5D" w:rsidRDefault="002C487F" w:rsidP="0034429E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3~4月獎勵金額(每月)</w:t>
            </w:r>
          </w:p>
        </w:tc>
        <w:tc>
          <w:tcPr>
            <w:tcW w:w="1638" w:type="dxa"/>
            <w:hideMark/>
          </w:tcPr>
          <w:p w:rsidR="002C487F" w:rsidRPr="00711E5D" w:rsidRDefault="002C487F" w:rsidP="0034429E">
            <w:pPr>
              <w:spacing w:line="48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5~6月獎勵金額(每月)</w:t>
            </w:r>
          </w:p>
        </w:tc>
      </w:tr>
      <w:tr w:rsidR="002C487F" w:rsidRPr="00711E5D" w:rsidTr="001F117D">
        <w:trPr>
          <w:trHeight w:val="345"/>
        </w:trPr>
        <w:tc>
          <w:tcPr>
            <w:tcW w:w="2835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100%以上</w:t>
            </w:r>
          </w:p>
        </w:tc>
        <w:tc>
          <w:tcPr>
            <w:tcW w:w="2694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  <w:tc>
          <w:tcPr>
            <w:tcW w:w="1701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  <w:tc>
          <w:tcPr>
            <w:tcW w:w="1638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3萬元</w:t>
            </w:r>
          </w:p>
        </w:tc>
      </w:tr>
      <w:tr w:rsidR="002C487F" w:rsidRPr="00711E5D" w:rsidTr="001F117D">
        <w:trPr>
          <w:trHeight w:val="345"/>
        </w:trPr>
        <w:tc>
          <w:tcPr>
            <w:tcW w:w="2835" w:type="dxa"/>
            <w:hideMark/>
          </w:tcPr>
          <w:p w:rsidR="002C487F" w:rsidRPr="00711E5D" w:rsidRDefault="002C487F" w:rsidP="001F117D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75%</w:t>
            </w:r>
            <w:r w:rsidR="001F117D">
              <w:rPr>
                <w:rFonts w:ascii="標楷體" w:eastAsia="標楷體" w:hAnsi="標楷體"/>
                <w:color w:val="000000" w:themeColor="text1"/>
                <w:sz w:val="28"/>
              </w:rPr>
              <w:t>(</w:t>
            </w:r>
            <w:r w:rsidR="001F117D">
              <w:rPr>
                <w:rFonts w:ascii="標楷體" w:eastAsia="標楷體" w:hAnsi="標楷體" w:hint="eastAsia"/>
                <w:color w:val="000000" w:themeColor="text1"/>
                <w:sz w:val="28"/>
              </w:rPr>
              <w:t>含)</w:t>
            </w: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-100%</w:t>
            </w:r>
          </w:p>
        </w:tc>
        <w:tc>
          <w:tcPr>
            <w:tcW w:w="2694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  <w:tc>
          <w:tcPr>
            <w:tcW w:w="1701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  <w:tc>
          <w:tcPr>
            <w:tcW w:w="1638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2萬元</w:t>
            </w:r>
          </w:p>
        </w:tc>
      </w:tr>
      <w:tr w:rsidR="002C487F" w:rsidRPr="00711E5D" w:rsidTr="001F117D">
        <w:trPr>
          <w:trHeight w:val="345"/>
        </w:trPr>
        <w:tc>
          <w:tcPr>
            <w:tcW w:w="2835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50%~75%</w:t>
            </w:r>
            <w:r w:rsidR="001F117D">
              <w:rPr>
                <w:rFonts w:ascii="標楷體" w:eastAsia="標楷體" w:hAnsi="標楷體"/>
                <w:color w:val="000000" w:themeColor="text1"/>
                <w:sz w:val="28"/>
              </w:rPr>
              <w:t>(</w:t>
            </w:r>
            <w:r w:rsidR="001F117D">
              <w:rPr>
                <w:rFonts w:ascii="標楷體" w:eastAsia="標楷體" w:hAnsi="標楷體" w:hint="eastAsia"/>
                <w:color w:val="000000" w:themeColor="text1"/>
                <w:sz w:val="28"/>
              </w:rPr>
              <w:t>不含)</w:t>
            </w:r>
          </w:p>
        </w:tc>
        <w:tc>
          <w:tcPr>
            <w:tcW w:w="2694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  <w:tc>
          <w:tcPr>
            <w:tcW w:w="1701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  <w:tc>
          <w:tcPr>
            <w:tcW w:w="1638" w:type="dxa"/>
            <w:hideMark/>
          </w:tcPr>
          <w:p w:rsidR="002C487F" w:rsidRPr="00711E5D" w:rsidRDefault="002C487F" w:rsidP="0034429E">
            <w:pPr>
              <w:spacing w:line="480" w:lineRule="exact"/>
              <w:ind w:leftChars="100" w:left="520" w:hangingChars="100" w:hanging="28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11E5D">
              <w:rPr>
                <w:rFonts w:ascii="標楷體" w:eastAsia="標楷體" w:hAnsi="標楷體" w:hint="eastAsia"/>
                <w:color w:val="000000" w:themeColor="text1"/>
                <w:sz w:val="28"/>
              </w:rPr>
              <w:t>1萬元</w:t>
            </w:r>
          </w:p>
        </w:tc>
      </w:tr>
    </w:tbl>
    <w:p w:rsidR="002C487F" w:rsidRPr="00D45041" w:rsidRDefault="002C487F" w:rsidP="0034429E">
      <w:pPr>
        <w:widowControl/>
        <w:spacing w:line="560" w:lineRule="exact"/>
        <w:ind w:left="561" w:hangingChars="200" w:hanging="561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D45041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(</w:t>
      </w:r>
      <w:r w:rsidRPr="00D45041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三</w:t>
      </w:r>
      <w:r w:rsidRPr="00D45041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)</w:t>
      </w:r>
      <w:r w:rsidRPr="00D45041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投資人端：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自新版風險預告書公告日起，依簽署新板風險預告書時程早晚，越早簽者獲得更多次抽獎機會，並設立大小獎項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如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</w:t>
      </w:r>
      <w:r w:rsidR="0034429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P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hone16 pro Max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手機、統一超商禮券等等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Pr="0062767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鼓勵投資人積極簽署新板風險預告書</w:t>
      </w:r>
      <w:r w:rsidR="0034429E" w:rsidRPr="002630F2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2C487F" w:rsidRPr="00024664" w:rsidRDefault="002C487F" w:rsidP="002C487F">
      <w:pPr>
        <w:widowControl/>
        <w:spacing w:line="560" w:lineRule="exact"/>
        <w:ind w:leftChars="100" w:left="520" w:hangingChars="100" w:hanging="28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shd w:val="clear" w:color="auto" w:fill="FFFFFF"/>
        </w:rPr>
      </w:pPr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1</w:t>
      </w:r>
      <w:r w:rsidRPr="000246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shd w:val="clear" w:color="auto" w:fill="FFFFFF"/>
        </w:rPr>
        <w:t>.</w:t>
      </w:r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自新版風險預告書公告日起，依簽署新板風險預告書時程早晚，越早簽者獲得更多次抽獎機會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，但已中獎者，後續月份將無法具備抽獎資格</w:t>
      </w:r>
    </w:p>
    <w:p w:rsidR="002C487F" w:rsidRDefault="002C487F" w:rsidP="002C487F">
      <w:pPr>
        <w:spacing w:line="480" w:lineRule="exact"/>
        <w:ind w:leftChars="100" w:left="520" w:hangingChars="100" w:hanging="280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  <w:r w:rsidRPr="000246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shd w:val="clear" w:color="auto" w:fill="FFFFFF"/>
        </w:rPr>
        <w:t>2.</w:t>
      </w:r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獎勵商品為iphone16 pro Max手機，自實施的第一個月起，</w:t>
      </w:r>
      <w:r w:rsidRPr="00024664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抽獎數量依序為6、5、4、3、3、3支i</w:t>
      </w:r>
      <w:r w:rsidR="0034429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P</w:t>
      </w:r>
      <w:r w:rsidRPr="00024664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  <w:shd w:val="clear" w:color="auto" w:fill="FFFFFF"/>
        </w:rPr>
        <w:t>hone16 pro Max手機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，</w:t>
      </w:r>
      <w:proofErr w:type="gramStart"/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以早鳥獎勵</w:t>
      </w:r>
      <w:proofErr w:type="gramEnd"/>
      <w:r w:rsidRPr="000246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方式，進行月份別獎勵區別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shd w:val="clear" w:color="auto" w:fill="FFFFFF"/>
        </w:rPr>
        <w:t>，獎勵商品數量分佈如下表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:</w:t>
      </w:r>
    </w:p>
    <w:p w:rsidR="0034429E" w:rsidRDefault="0034429E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</w:p>
    <w:p w:rsidR="0034429E" w:rsidRDefault="0034429E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</w:p>
    <w:p w:rsidR="00172E3B" w:rsidRDefault="00172E3B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</w:p>
    <w:p w:rsidR="0034429E" w:rsidRDefault="0034429E" w:rsidP="0034429E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72598F">
        <w:rPr>
          <w:rFonts w:ascii="標楷體" w:eastAsia="標楷體" w:hAnsi="標楷體" w:hint="eastAsia"/>
          <w:color w:val="000000" w:themeColor="text1"/>
          <w:sz w:val="28"/>
        </w:rPr>
        <w:lastRenderedPageBreak/>
        <w:t>表</w:t>
      </w:r>
      <w:r>
        <w:rPr>
          <w:rFonts w:ascii="標楷體" w:eastAsia="標楷體" w:hAnsi="標楷體" w:hint="eastAsia"/>
          <w:color w:val="000000" w:themeColor="text1"/>
          <w:sz w:val="28"/>
        </w:rPr>
        <w:t>六</w:t>
      </w:r>
      <w:r w:rsidRPr="0072598F">
        <w:rPr>
          <w:rFonts w:ascii="標楷體" w:eastAsia="標楷體" w:hAnsi="標楷體" w:hint="eastAsia"/>
          <w:color w:val="000000" w:themeColor="text1"/>
          <w:sz w:val="28"/>
        </w:rPr>
        <w:t>：</w:t>
      </w:r>
      <w:r>
        <w:rPr>
          <w:rFonts w:ascii="標楷體" w:eastAsia="標楷體" w:hAnsi="標楷體" w:hint="eastAsia"/>
          <w:color w:val="000000" w:themeColor="text1"/>
          <w:sz w:val="28"/>
        </w:rPr>
        <w:t>投資人</w:t>
      </w:r>
      <w:r w:rsidR="00172E3B">
        <w:rPr>
          <w:rFonts w:ascii="標楷體" w:eastAsia="標楷體" w:hAnsi="標楷體" w:hint="eastAsia"/>
          <w:color w:val="000000" w:themeColor="text1"/>
          <w:sz w:val="28"/>
        </w:rPr>
        <w:t>抽</w:t>
      </w:r>
      <w:r>
        <w:rPr>
          <w:rFonts w:ascii="標楷體" w:eastAsia="標楷體" w:hAnsi="標楷體" w:hint="eastAsia"/>
          <w:color w:val="000000" w:themeColor="text1"/>
          <w:sz w:val="28"/>
        </w:rPr>
        <w:t>獎</w:t>
      </w:r>
      <w:r w:rsidR="00172E3B">
        <w:rPr>
          <w:rFonts w:ascii="標楷體" w:eastAsia="標楷體" w:hAnsi="標楷體" w:hint="eastAsia"/>
          <w:color w:val="000000" w:themeColor="text1"/>
          <w:sz w:val="28"/>
        </w:rPr>
        <w:t>獎品</w:t>
      </w:r>
    </w:p>
    <w:tbl>
      <w:tblPr>
        <w:tblStyle w:val="a8"/>
        <w:tblW w:w="5260" w:type="pct"/>
        <w:tblInd w:w="-431" w:type="dxa"/>
        <w:tblLook w:val="04A0" w:firstRow="1" w:lastRow="0" w:firstColumn="1" w:lastColumn="0" w:noHBand="0" w:noVBand="1"/>
      </w:tblPr>
      <w:tblGrid>
        <w:gridCol w:w="1979"/>
        <w:gridCol w:w="1890"/>
        <w:gridCol w:w="997"/>
        <w:gridCol w:w="962"/>
        <w:gridCol w:w="969"/>
        <w:gridCol w:w="965"/>
        <w:gridCol w:w="965"/>
      </w:tblGrid>
      <w:tr w:rsidR="002C487F" w:rsidRPr="00711E5D" w:rsidTr="00681AAE">
        <w:trPr>
          <w:trHeight w:val="480"/>
        </w:trPr>
        <w:tc>
          <w:tcPr>
            <w:tcW w:w="1134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獎項</w:t>
            </w:r>
          </w:p>
        </w:tc>
        <w:tc>
          <w:tcPr>
            <w:tcW w:w="1083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自法規公告日起-114年1月</w:t>
            </w:r>
          </w:p>
        </w:tc>
        <w:tc>
          <w:tcPr>
            <w:tcW w:w="571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114年2月</w:t>
            </w:r>
          </w:p>
        </w:tc>
        <w:tc>
          <w:tcPr>
            <w:tcW w:w="551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114年3月</w:t>
            </w:r>
          </w:p>
        </w:tc>
        <w:tc>
          <w:tcPr>
            <w:tcW w:w="555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114年4月</w:t>
            </w:r>
          </w:p>
        </w:tc>
        <w:tc>
          <w:tcPr>
            <w:tcW w:w="553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114年5月</w:t>
            </w:r>
          </w:p>
        </w:tc>
        <w:tc>
          <w:tcPr>
            <w:tcW w:w="553" w:type="pct"/>
            <w:hideMark/>
          </w:tcPr>
          <w:p w:rsidR="002C487F" w:rsidRPr="0034429E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4429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114年6月</w:t>
            </w:r>
          </w:p>
        </w:tc>
      </w:tr>
      <w:tr w:rsidR="002C487F" w:rsidRPr="00711E5D" w:rsidTr="00681AAE">
        <w:trPr>
          <w:trHeight w:val="345"/>
        </w:trPr>
        <w:tc>
          <w:tcPr>
            <w:tcW w:w="1134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i</w:t>
            </w:r>
            <w:r w:rsidR="0034429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P</w:t>
            </w: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hone16 pro Max</w:t>
            </w:r>
          </w:p>
        </w:tc>
        <w:tc>
          <w:tcPr>
            <w:tcW w:w="108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6支</w:t>
            </w:r>
          </w:p>
        </w:tc>
        <w:tc>
          <w:tcPr>
            <w:tcW w:w="57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5支</w:t>
            </w:r>
          </w:p>
        </w:tc>
        <w:tc>
          <w:tcPr>
            <w:tcW w:w="55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4支</w:t>
            </w:r>
          </w:p>
        </w:tc>
        <w:tc>
          <w:tcPr>
            <w:tcW w:w="555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3支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3支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3支</w:t>
            </w:r>
          </w:p>
        </w:tc>
      </w:tr>
      <w:tr w:rsidR="002C487F" w:rsidRPr="00711E5D" w:rsidTr="00681AAE">
        <w:trPr>
          <w:trHeight w:val="345"/>
        </w:trPr>
        <w:tc>
          <w:tcPr>
            <w:tcW w:w="1134" w:type="pct"/>
            <w:hideMark/>
          </w:tcPr>
          <w:p w:rsidR="002C487F" w:rsidRPr="001133A1" w:rsidRDefault="00681AAE" w:rsidP="00681AA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多選</w:t>
            </w:r>
            <w:proofErr w:type="gramStart"/>
            <w:r w:rsidR="002C487F"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即享</w:t>
            </w:r>
            <w:proofErr w:type="gramStart"/>
            <w:r w:rsidR="002C487F"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券</w:t>
            </w:r>
            <w:proofErr w:type="gramEnd"/>
            <w:r w:rsidR="002C487F"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800元</w:t>
            </w:r>
          </w:p>
        </w:tc>
        <w:tc>
          <w:tcPr>
            <w:tcW w:w="108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57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55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555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300</w:t>
            </w:r>
          </w:p>
        </w:tc>
      </w:tr>
      <w:tr w:rsidR="002C487F" w:rsidRPr="00711E5D" w:rsidTr="00681AAE">
        <w:trPr>
          <w:trHeight w:val="345"/>
        </w:trPr>
        <w:tc>
          <w:tcPr>
            <w:tcW w:w="1134" w:type="pct"/>
            <w:hideMark/>
          </w:tcPr>
          <w:p w:rsidR="002C487F" w:rsidRPr="001133A1" w:rsidRDefault="00681AAE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多選</w:t>
            </w:r>
            <w:proofErr w:type="gramStart"/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即享</w:t>
            </w:r>
            <w:proofErr w:type="gramStart"/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券</w:t>
            </w:r>
            <w:proofErr w:type="gramEnd"/>
            <w:r w:rsidR="002C487F"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500元</w:t>
            </w:r>
          </w:p>
        </w:tc>
        <w:tc>
          <w:tcPr>
            <w:tcW w:w="108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57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551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555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553" w:type="pct"/>
            <w:hideMark/>
          </w:tcPr>
          <w:p w:rsidR="002C487F" w:rsidRPr="001133A1" w:rsidRDefault="002C487F" w:rsidP="0034429E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33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600</w:t>
            </w:r>
          </w:p>
        </w:tc>
      </w:tr>
    </w:tbl>
    <w:p w:rsidR="002C487F" w:rsidRPr="002630F2" w:rsidRDefault="002C487F" w:rsidP="002C487F">
      <w:p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</w:p>
    <w:p w:rsidR="002C487F" w:rsidRPr="00C34870" w:rsidRDefault="002C487F" w:rsidP="002C487F">
      <w:pPr>
        <w:keepNext/>
        <w:spacing w:line="480" w:lineRule="exact"/>
        <w:rPr>
          <w:rFonts w:ascii="標楷體" w:eastAsia="標楷體" w:hAnsi="標楷體"/>
          <w:b/>
          <w:sz w:val="28"/>
        </w:rPr>
      </w:pPr>
      <w:r w:rsidRPr="00C34870">
        <w:rPr>
          <w:rFonts w:ascii="標楷體" w:eastAsia="標楷體" w:hAnsi="標楷體" w:hint="eastAsia"/>
          <w:b/>
          <w:sz w:val="28"/>
        </w:rPr>
        <w:t>七、附則</w:t>
      </w:r>
    </w:p>
    <w:p w:rsidR="002C487F" w:rsidRPr="00C34870" w:rsidRDefault="002C487F" w:rsidP="002C487F">
      <w:pPr>
        <w:spacing w:line="480" w:lineRule="exact"/>
        <w:ind w:left="794" w:hanging="794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（一）依所得稅法規定，得獎金額價值達20,00</w:t>
      </w:r>
      <w:r w:rsidRPr="00C34870">
        <w:rPr>
          <w:rFonts w:ascii="標楷體" w:eastAsia="標楷體" w:hAnsi="標楷體"/>
          <w:sz w:val="28"/>
        </w:rPr>
        <w:t>0</w:t>
      </w:r>
      <w:r w:rsidRPr="00C34870">
        <w:rPr>
          <w:rFonts w:ascii="標楷體" w:eastAsia="標楷體" w:hAnsi="標楷體" w:hint="eastAsia"/>
          <w:sz w:val="28"/>
        </w:rPr>
        <w:t>元以上者，扣繳10%所得稅，由主辦單位依法扣繳。</w:t>
      </w:r>
    </w:p>
    <w:p w:rsidR="002C487F" w:rsidRPr="00C34870" w:rsidRDefault="002C487F" w:rsidP="002C487F">
      <w:pPr>
        <w:spacing w:line="480" w:lineRule="exact"/>
        <w:ind w:left="794" w:hanging="794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（二）本活動參賽者應遵守證券市場相關法令及規章規定，如有違反，主辦單位有權取消獎勵資格，並得依相關規定辦理。</w:t>
      </w:r>
    </w:p>
    <w:p w:rsidR="002C487F" w:rsidRPr="00C34870" w:rsidRDefault="002C487F" w:rsidP="002C487F">
      <w:pPr>
        <w:spacing w:line="480" w:lineRule="exact"/>
        <w:ind w:left="794" w:hanging="794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（三）</w:t>
      </w:r>
      <w:proofErr w:type="gramStart"/>
      <w:r w:rsidRPr="00C34870">
        <w:rPr>
          <w:rFonts w:ascii="標楷體" w:eastAsia="標楷體" w:hAnsi="標楷體" w:hint="eastAsia"/>
          <w:sz w:val="28"/>
        </w:rPr>
        <w:t>倘本活動</w:t>
      </w:r>
      <w:proofErr w:type="gramEnd"/>
      <w:r w:rsidRPr="00C34870">
        <w:rPr>
          <w:rFonts w:ascii="標楷體" w:eastAsia="標楷體" w:hAnsi="標楷體" w:hint="eastAsia"/>
          <w:sz w:val="28"/>
        </w:rPr>
        <w:t>辦法有未盡事宜，主辦單位保有最終解釋權與</w:t>
      </w:r>
      <w:proofErr w:type="gramStart"/>
      <w:r w:rsidRPr="00C34870">
        <w:rPr>
          <w:rFonts w:ascii="標楷體" w:eastAsia="標楷體" w:hAnsi="標楷體" w:hint="eastAsia"/>
          <w:sz w:val="28"/>
        </w:rPr>
        <w:t>增修權</w:t>
      </w:r>
      <w:proofErr w:type="gramEnd"/>
      <w:r w:rsidRPr="00C34870">
        <w:rPr>
          <w:rFonts w:ascii="標楷體" w:eastAsia="標楷體" w:hAnsi="標楷體" w:hint="eastAsia"/>
          <w:sz w:val="28"/>
        </w:rPr>
        <w:t>，並得依實際狀況修改、增加或刪除其內容。</w:t>
      </w:r>
    </w:p>
    <w:p w:rsidR="002C487F" w:rsidRPr="00C34870" w:rsidRDefault="002C487F" w:rsidP="002C487F">
      <w:pPr>
        <w:spacing w:line="480" w:lineRule="exact"/>
        <w:ind w:left="794" w:hanging="794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（四）本活動因故無法進行，主辦單位有權決定取消、終止、修改或暫停活動之權利。</w:t>
      </w:r>
    </w:p>
    <w:p w:rsidR="002C487F" w:rsidRPr="00C34870" w:rsidRDefault="002C487F" w:rsidP="002C487F">
      <w:pPr>
        <w:spacing w:line="480" w:lineRule="exact"/>
        <w:ind w:left="794" w:hanging="794"/>
        <w:jc w:val="both"/>
        <w:rPr>
          <w:rFonts w:ascii="標楷體" w:eastAsia="標楷體" w:hAnsi="標楷體"/>
          <w:sz w:val="28"/>
        </w:rPr>
      </w:pPr>
      <w:r w:rsidRPr="00C34870">
        <w:rPr>
          <w:rFonts w:ascii="標楷體" w:eastAsia="標楷體" w:hAnsi="標楷體" w:hint="eastAsia"/>
          <w:sz w:val="28"/>
        </w:rPr>
        <w:t>（五）活動服務專線：臺灣證券交易所交易部郭</w:t>
      </w:r>
      <w:r w:rsidRPr="00EC35FA">
        <w:rPr>
          <w:rFonts w:ascii="標楷體" w:eastAsia="標楷體" w:hAnsi="標楷體" w:hint="eastAsia"/>
          <w:color w:val="000000" w:themeColor="text1"/>
          <w:sz w:val="28"/>
        </w:rPr>
        <w:t>先生(02)8101-3569、</w:t>
      </w:r>
      <w:r w:rsidR="00172E3B" w:rsidRPr="00EC35FA">
        <w:rPr>
          <w:rFonts w:ascii="標楷體" w:eastAsia="標楷體" w:hAnsi="標楷體" w:hint="eastAsia"/>
          <w:color w:val="000000" w:themeColor="text1"/>
          <w:sz w:val="28"/>
        </w:rPr>
        <w:t>曹小姐(02)8101-3724、</w:t>
      </w:r>
      <w:r w:rsidRPr="00EC35FA">
        <w:rPr>
          <w:rFonts w:ascii="標楷體" w:eastAsia="標楷體" w:hAnsi="標楷體" w:hint="eastAsia"/>
          <w:color w:val="000000" w:themeColor="text1"/>
          <w:sz w:val="28"/>
        </w:rPr>
        <w:t>楊先生(02)8101</w:t>
      </w:r>
      <w:r w:rsidRPr="00C34870">
        <w:rPr>
          <w:rFonts w:ascii="標楷體" w:eastAsia="標楷體" w:hAnsi="標楷體" w:hint="eastAsia"/>
          <w:sz w:val="28"/>
        </w:rPr>
        <w:t>-3711。</w:t>
      </w:r>
    </w:p>
    <w:p w:rsidR="00E4192F" w:rsidRPr="002C487F" w:rsidRDefault="003E7F02"/>
    <w:sectPr w:rsidR="00E4192F" w:rsidRPr="002C487F" w:rsidSect="00BB255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02" w:rsidRDefault="003E7F02" w:rsidP="00BF5CB7">
      <w:r>
        <w:separator/>
      </w:r>
    </w:p>
  </w:endnote>
  <w:endnote w:type="continuationSeparator" w:id="0">
    <w:p w:rsidR="003E7F02" w:rsidRDefault="003E7F02" w:rsidP="00BF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3672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B72BF" w:rsidRPr="00DB72BF" w:rsidRDefault="00D879A3">
        <w:pPr>
          <w:pStyle w:val="aa"/>
          <w:jc w:val="center"/>
          <w:rPr>
            <w:rFonts w:ascii="Times New Roman" w:hAnsi="Times New Roman" w:cs="Times New Roman"/>
          </w:rPr>
        </w:pPr>
        <w:r w:rsidRPr="00DB72BF">
          <w:rPr>
            <w:rFonts w:ascii="Times New Roman" w:hAnsi="Times New Roman" w:cs="Times New Roman"/>
          </w:rPr>
          <w:fldChar w:fldCharType="begin"/>
        </w:r>
        <w:r w:rsidR="002C487F" w:rsidRPr="00DB72BF">
          <w:rPr>
            <w:rFonts w:ascii="Times New Roman" w:hAnsi="Times New Roman" w:cs="Times New Roman"/>
          </w:rPr>
          <w:instrText>PAGE   \* MERGEFORMAT</w:instrText>
        </w:r>
        <w:r w:rsidRPr="00DB72BF">
          <w:rPr>
            <w:rFonts w:ascii="Times New Roman" w:hAnsi="Times New Roman" w:cs="Times New Roman"/>
          </w:rPr>
          <w:fldChar w:fldCharType="separate"/>
        </w:r>
        <w:r w:rsidR="00E64FAC" w:rsidRPr="00E64FAC">
          <w:rPr>
            <w:rFonts w:ascii="Times New Roman" w:hAnsi="Times New Roman" w:cs="Times New Roman"/>
            <w:noProof/>
            <w:lang w:val="zh-TW"/>
          </w:rPr>
          <w:t>4</w:t>
        </w:r>
        <w:r w:rsidRPr="00DB72BF">
          <w:rPr>
            <w:rFonts w:ascii="Times New Roman" w:hAnsi="Times New Roman" w:cs="Times New Roman"/>
          </w:rPr>
          <w:fldChar w:fldCharType="end"/>
        </w:r>
      </w:p>
    </w:sdtContent>
  </w:sdt>
  <w:p w:rsidR="00DB72BF" w:rsidRDefault="003E7F0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02" w:rsidRDefault="003E7F02" w:rsidP="00BF5CB7">
      <w:r>
        <w:separator/>
      </w:r>
    </w:p>
  </w:footnote>
  <w:footnote w:type="continuationSeparator" w:id="0">
    <w:p w:rsidR="003E7F02" w:rsidRDefault="003E7F02" w:rsidP="00BF5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E010C"/>
    <w:multiLevelType w:val="multilevel"/>
    <w:tmpl w:val="CD00FF5A"/>
    <w:lvl w:ilvl="0">
      <w:start w:val="1"/>
      <w:numFmt w:val="ideographLegalTraditional"/>
      <w:pStyle w:val="1"/>
      <w:suff w:val="nothing"/>
      <w:lvlText w:val="%1、"/>
      <w:lvlJc w:val="left"/>
      <w:pPr>
        <w:ind w:left="699" w:hanging="699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981" w:hanging="697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  <w:em w:val="none"/>
        <w:lang w:val="en-US"/>
      </w:rPr>
    </w:lvl>
    <w:lvl w:ilvl="2">
      <w:start w:val="1"/>
      <w:numFmt w:val="taiwaneseCountingThousand"/>
      <w:pStyle w:val="3"/>
      <w:suff w:val="nothing"/>
      <w:lvlText w:val="(%3)"/>
      <w:lvlJc w:val="left"/>
      <w:pPr>
        <w:ind w:left="1393" w:hanging="697"/>
      </w:pPr>
      <w:rPr>
        <w:rFonts w:ascii="標楷體" w:eastAsia="標楷體" w:hint="eastAsia"/>
        <w:b w:val="0"/>
        <w:i w:val="0"/>
        <w:spacing w:val="0"/>
        <w:w w:val="100"/>
        <w:position w:val="0"/>
        <w:sz w:val="32"/>
      </w:rPr>
    </w:lvl>
    <w:lvl w:ilvl="3">
      <w:start w:val="1"/>
      <w:numFmt w:val="decimalFullWidth"/>
      <w:pStyle w:val="4"/>
      <w:suff w:val="nothing"/>
      <w:lvlText w:val="%4、"/>
      <w:lvlJc w:val="left"/>
      <w:pPr>
        <w:ind w:left="1741" w:hanging="698"/>
      </w:pPr>
      <w:rPr>
        <w:rFonts w:ascii="標楷體" w:eastAsia="標楷體" w:hint="eastAsia"/>
        <w:b w:val="0"/>
        <w:i w:val="0"/>
        <w:spacing w:val="0"/>
        <w:w w:val="100"/>
        <w:position w:val="0"/>
        <w:sz w:val="32"/>
      </w:rPr>
    </w:lvl>
    <w:lvl w:ilvl="4">
      <w:start w:val="1"/>
      <w:numFmt w:val="decimalFullWidth"/>
      <w:pStyle w:val="5"/>
      <w:suff w:val="nothing"/>
      <w:lvlText w:val="(%5)"/>
      <w:lvlJc w:val="left"/>
      <w:pPr>
        <w:ind w:left="2095" w:hanging="700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5">
      <w:start w:val="1"/>
      <w:numFmt w:val="decimalFullWidth"/>
      <w:pStyle w:val="6"/>
      <w:suff w:val="nothing"/>
      <w:lvlText w:val="&lt;%6&gt;"/>
      <w:lvlJc w:val="left"/>
      <w:pPr>
        <w:ind w:left="2444" w:hanging="715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6">
      <w:start w:val="1"/>
      <w:numFmt w:val="bullet"/>
      <w:pStyle w:val="7"/>
      <w:suff w:val="nothing"/>
      <w:lvlText w:val="․"/>
      <w:lvlJc w:val="left"/>
      <w:pPr>
        <w:ind w:left="2444" w:hanging="352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7">
      <w:start w:val="1"/>
      <w:numFmt w:val="bullet"/>
      <w:pStyle w:val="8"/>
      <w:suff w:val="nothing"/>
      <w:lvlText w:val="◇"/>
      <w:lvlJc w:val="left"/>
      <w:pPr>
        <w:ind w:left="2790" w:hanging="349"/>
      </w:pPr>
      <w:rPr>
        <w:rFonts w:ascii="標楷體" w:eastAsia="標楷體" w:hint="eastAsia"/>
        <w:b w:val="0"/>
        <w:i w:val="0"/>
        <w:snapToGrid/>
        <w:spacing w:val="0"/>
        <w:w w:val="100"/>
        <w:position w:val="0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6195"/>
        </w:tabs>
        <w:ind w:left="5015" w:hanging="1700"/>
      </w:pPr>
      <w:rPr>
        <w:rFonts w:hint="eastAsia"/>
      </w:rPr>
    </w:lvl>
  </w:abstractNum>
  <w:abstractNum w:abstractNumId="1" w15:restartNumberingAfterBreak="0">
    <w:nsid w:val="2A84575B"/>
    <w:multiLevelType w:val="hybridMultilevel"/>
    <w:tmpl w:val="A72A64D6"/>
    <w:lvl w:ilvl="0" w:tplc="BD4A570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7F"/>
    <w:rsid w:val="00137208"/>
    <w:rsid w:val="00172E3B"/>
    <w:rsid w:val="001C635F"/>
    <w:rsid w:val="001F117D"/>
    <w:rsid w:val="001F16BD"/>
    <w:rsid w:val="00264158"/>
    <w:rsid w:val="002C487F"/>
    <w:rsid w:val="002F3504"/>
    <w:rsid w:val="0034429E"/>
    <w:rsid w:val="003E7F02"/>
    <w:rsid w:val="004F6D8E"/>
    <w:rsid w:val="00561CC9"/>
    <w:rsid w:val="00681AAE"/>
    <w:rsid w:val="0097625D"/>
    <w:rsid w:val="00982004"/>
    <w:rsid w:val="00B2244B"/>
    <w:rsid w:val="00BF5CB7"/>
    <w:rsid w:val="00CA6240"/>
    <w:rsid w:val="00D47F96"/>
    <w:rsid w:val="00D879A3"/>
    <w:rsid w:val="00DD58E4"/>
    <w:rsid w:val="00DE4B65"/>
    <w:rsid w:val="00E64FAC"/>
    <w:rsid w:val="00EC35FA"/>
    <w:rsid w:val="00F00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6913F"/>
  <w15:docId w15:val="{C6A10985-9226-41EF-AB5F-5D480873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87F"/>
    <w:pPr>
      <w:widowControl w:val="0"/>
    </w:pPr>
  </w:style>
  <w:style w:type="paragraph" w:styleId="1">
    <w:name w:val="heading 1"/>
    <w:aliases w:val="題號1"/>
    <w:basedOn w:val="a"/>
    <w:link w:val="10"/>
    <w:qFormat/>
    <w:rsid w:val="00137208"/>
    <w:pPr>
      <w:numPr>
        <w:numId w:val="8"/>
      </w:numPr>
      <w:kinsoku w:val="0"/>
      <w:jc w:val="both"/>
      <w:outlineLvl w:val="0"/>
    </w:pPr>
    <w:rPr>
      <w:rFonts w:ascii="標楷體" w:eastAsia="標楷體" w:hAnsi="Arial"/>
      <w:bCs/>
      <w:kern w:val="0"/>
      <w:sz w:val="32"/>
      <w:szCs w:val="52"/>
    </w:rPr>
  </w:style>
  <w:style w:type="paragraph" w:styleId="2">
    <w:name w:val="heading 2"/>
    <w:aliases w:val="標題110/111,節,節1"/>
    <w:basedOn w:val="a"/>
    <w:link w:val="20"/>
    <w:qFormat/>
    <w:rsid w:val="00137208"/>
    <w:pPr>
      <w:numPr>
        <w:ilvl w:val="1"/>
        <w:numId w:val="8"/>
      </w:numPr>
      <w:kinsoku w:val="0"/>
      <w:jc w:val="both"/>
      <w:outlineLvl w:val="1"/>
    </w:pPr>
    <w:rPr>
      <w:rFonts w:ascii="標楷體" w:eastAsia="標楷體" w:hAnsi="Arial"/>
      <w:bCs/>
      <w:kern w:val="0"/>
      <w:sz w:val="32"/>
      <w:szCs w:val="48"/>
    </w:rPr>
  </w:style>
  <w:style w:type="paragraph" w:styleId="3">
    <w:name w:val="heading 3"/>
    <w:basedOn w:val="a"/>
    <w:link w:val="30"/>
    <w:qFormat/>
    <w:rsid w:val="00137208"/>
    <w:pPr>
      <w:numPr>
        <w:ilvl w:val="2"/>
        <w:numId w:val="8"/>
      </w:numPr>
      <w:kinsoku w:val="0"/>
      <w:jc w:val="both"/>
      <w:outlineLvl w:val="2"/>
    </w:pPr>
    <w:rPr>
      <w:rFonts w:ascii="標楷體" w:eastAsia="標楷體" w:hAnsi="Arial"/>
      <w:bCs/>
      <w:kern w:val="0"/>
      <w:sz w:val="32"/>
      <w:szCs w:val="36"/>
    </w:rPr>
  </w:style>
  <w:style w:type="paragraph" w:styleId="4">
    <w:name w:val="heading 4"/>
    <w:aliases w:val="表格"/>
    <w:basedOn w:val="a"/>
    <w:link w:val="40"/>
    <w:qFormat/>
    <w:rsid w:val="00137208"/>
    <w:pPr>
      <w:numPr>
        <w:ilvl w:val="3"/>
        <w:numId w:val="8"/>
      </w:numPr>
      <w:jc w:val="both"/>
      <w:outlineLvl w:val="3"/>
    </w:pPr>
    <w:rPr>
      <w:rFonts w:ascii="標楷體" w:eastAsia="標楷體" w:hAnsi="Arial"/>
      <w:sz w:val="32"/>
      <w:szCs w:val="36"/>
    </w:rPr>
  </w:style>
  <w:style w:type="paragraph" w:styleId="5">
    <w:name w:val="heading 5"/>
    <w:basedOn w:val="a"/>
    <w:link w:val="50"/>
    <w:qFormat/>
    <w:rsid w:val="00137208"/>
    <w:pPr>
      <w:numPr>
        <w:ilvl w:val="4"/>
        <w:numId w:val="8"/>
      </w:numPr>
      <w:kinsoku w:val="0"/>
      <w:jc w:val="both"/>
      <w:outlineLvl w:val="4"/>
    </w:pPr>
    <w:rPr>
      <w:rFonts w:ascii="標楷體" w:eastAsia="標楷體" w:hAnsi="Arial"/>
      <w:bCs/>
      <w:sz w:val="32"/>
      <w:szCs w:val="36"/>
    </w:rPr>
  </w:style>
  <w:style w:type="paragraph" w:styleId="6">
    <w:name w:val="heading 6"/>
    <w:basedOn w:val="a"/>
    <w:link w:val="60"/>
    <w:qFormat/>
    <w:rsid w:val="00137208"/>
    <w:pPr>
      <w:numPr>
        <w:ilvl w:val="5"/>
        <w:numId w:val="8"/>
      </w:numPr>
      <w:tabs>
        <w:tab w:val="left" w:pos="2094"/>
      </w:tabs>
      <w:kinsoku w:val="0"/>
      <w:jc w:val="both"/>
      <w:outlineLvl w:val="5"/>
    </w:pPr>
    <w:rPr>
      <w:rFonts w:ascii="標楷體" w:eastAsia="標楷體" w:hAnsi="Arial"/>
      <w:sz w:val="32"/>
      <w:szCs w:val="36"/>
    </w:rPr>
  </w:style>
  <w:style w:type="paragraph" w:styleId="7">
    <w:name w:val="heading 7"/>
    <w:basedOn w:val="a"/>
    <w:link w:val="70"/>
    <w:qFormat/>
    <w:rsid w:val="00137208"/>
    <w:pPr>
      <w:numPr>
        <w:ilvl w:val="6"/>
        <w:numId w:val="8"/>
      </w:numPr>
      <w:kinsoku w:val="0"/>
      <w:jc w:val="both"/>
      <w:outlineLvl w:val="6"/>
    </w:pPr>
    <w:rPr>
      <w:rFonts w:ascii="標楷體" w:eastAsia="標楷體" w:hAnsi="Arial"/>
      <w:bCs/>
      <w:sz w:val="32"/>
      <w:szCs w:val="36"/>
    </w:rPr>
  </w:style>
  <w:style w:type="paragraph" w:styleId="8">
    <w:name w:val="heading 8"/>
    <w:basedOn w:val="a"/>
    <w:link w:val="80"/>
    <w:qFormat/>
    <w:rsid w:val="00137208"/>
    <w:pPr>
      <w:numPr>
        <w:ilvl w:val="7"/>
        <w:numId w:val="8"/>
      </w:numPr>
      <w:kinsoku w:val="0"/>
      <w:jc w:val="both"/>
      <w:outlineLvl w:val="7"/>
    </w:pPr>
    <w:rPr>
      <w:rFonts w:ascii="標楷體" w:eastAsia="標楷體" w:hAnsi="Arial"/>
      <w:sz w:val="32"/>
      <w:szCs w:val="36"/>
    </w:rPr>
  </w:style>
  <w:style w:type="paragraph" w:styleId="9">
    <w:name w:val="heading 9"/>
    <w:basedOn w:val="a"/>
    <w:next w:val="a0"/>
    <w:link w:val="90"/>
    <w:qFormat/>
    <w:rsid w:val="00137208"/>
    <w:pPr>
      <w:keepNext/>
      <w:snapToGrid w:val="0"/>
      <w:spacing w:line="720" w:lineRule="auto"/>
      <w:outlineLvl w:val="8"/>
    </w:pPr>
    <w:rPr>
      <w:rFonts w:ascii="Arial" w:hAnsi="Arial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Rank5content">
    <w:name w:val="（1）內文(Rank 5 content)"/>
    <w:basedOn w:val="a"/>
    <w:uiPriority w:val="99"/>
    <w:rsid w:val="00137208"/>
    <w:pPr>
      <w:spacing w:line="480" w:lineRule="exact"/>
      <w:ind w:leftChars="478" w:left="1147" w:firstLineChars="155" w:firstLine="434"/>
    </w:pPr>
    <w:rPr>
      <w:rFonts w:eastAsia="標楷體"/>
      <w:sz w:val="28"/>
      <w:szCs w:val="20"/>
    </w:rPr>
  </w:style>
  <w:style w:type="paragraph" w:customStyle="1" w:styleId="1Rank5title">
    <w:name w:val="（1）標題(Rank 5 title)"/>
    <w:basedOn w:val="a"/>
    <w:uiPriority w:val="99"/>
    <w:rsid w:val="00137208"/>
    <w:pPr>
      <w:spacing w:beforeLines="50" w:afterLines="50" w:line="480" w:lineRule="exact"/>
      <w:ind w:leftChars="413" w:left="1579" w:hangingChars="210" w:hanging="588"/>
    </w:pPr>
    <w:rPr>
      <w:rFonts w:eastAsia="標楷體"/>
      <w:sz w:val="28"/>
      <w:szCs w:val="20"/>
    </w:rPr>
  </w:style>
  <w:style w:type="paragraph" w:customStyle="1" w:styleId="Rank3content">
    <w:name w:val="（一）內文(Rank 3 content)"/>
    <w:basedOn w:val="a"/>
    <w:uiPriority w:val="99"/>
    <w:rsid w:val="00137208"/>
    <w:pPr>
      <w:spacing w:line="480" w:lineRule="exact"/>
      <w:ind w:leftChars="169" w:left="406" w:firstLineChars="223" w:firstLine="624"/>
    </w:pPr>
    <w:rPr>
      <w:rFonts w:eastAsia="標楷體"/>
      <w:sz w:val="28"/>
      <w:szCs w:val="20"/>
    </w:rPr>
  </w:style>
  <w:style w:type="paragraph" w:customStyle="1" w:styleId="Rank3title">
    <w:name w:val="（一）標題(Rank 3 title)"/>
    <w:basedOn w:val="a"/>
    <w:uiPriority w:val="99"/>
    <w:rsid w:val="00137208"/>
    <w:pPr>
      <w:spacing w:beforeLines="50" w:afterLines="50" w:line="480" w:lineRule="exact"/>
      <w:ind w:leftChars="122" w:left="1032" w:hangingChars="264" w:hanging="739"/>
    </w:pPr>
    <w:rPr>
      <w:rFonts w:eastAsia="標楷體"/>
      <w:sz w:val="28"/>
      <w:szCs w:val="20"/>
    </w:rPr>
  </w:style>
  <w:style w:type="paragraph" w:customStyle="1" w:styleId="1Rank4content">
    <w:name w:val="1.內文(Rank 4 content)"/>
    <w:basedOn w:val="a"/>
    <w:uiPriority w:val="99"/>
    <w:rsid w:val="00137208"/>
    <w:pPr>
      <w:spacing w:line="480" w:lineRule="exact"/>
      <w:ind w:leftChars="233" w:left="559" w:firstLineChars="124" w:firstLine="347"/>
    </w:pPr>
    <w:rPr>
      <w:rFonts w:eastAsia="標楷體"/>
      <w:sz w:val="28"/>
      <w:szCs w:val="20"/>
    </w:rPr>
  </w:style>
  <w:style w:type="paragraph" w:customStyle="1" w:styleId="1Rank4title">
    <w:name w:val="1.標題(Rank 4 title)"/>
    <w:basedOn w:val="a"/>
    <w:uiPriority w:val="99"/>
    <w:rsid w:val="00137208"/>
    <w:pPr>
      <w:spacing w:beforeLines="50" w:afterLines="50" w:line="480" w:lineRule="exact"/>
      <w:ind w:leftChars="227" w:left="906" w:hangingChars="129" w:hanging="361"/>
    </w:pPr>
    <w:rPr>
      <w:rFonts w:eastAsia="標楷體"/>
      <w:sz w:val="28"/>
      <w:szCs w:val="20"/>
    </w:rPr>
  </w:style>
  <w:style w:type="paragraph" w:customStyle="1" w:styleId="a41">
    <w:name w:val="a41"/>
    <w:basedOn w:val="a"/>
    <w:uiPriority w:val="99"/>
    <w:rsid w:val="00137208"/>
    <w:pPr>
      <w:widowControl/>
      <w:spacing w:after="120" w:line="384" w:lineRule="auto"/>
    </w:pPr>
    <w:rPr>
      <w:rFonts w:ascii="Arial" w:eastAsia="標楷體" w:hAnsi="Arial" w:cs="Arial"/>
      <w:kern w:val="0"/>
      <w:sz w:val="32"/>
      <w:szCs w:val="20"/>
    </w:rPr>
  </w:style>
  <w:style w:type="character" w:customStyle="1" w:styleId="apple-converted-space">
    <w:name w:val="apple-converted-space"/>
    <w:rsid w:val="00137208"/>
  </w:style>
  <w:style w:type="paragraph" w:styleId="HTML">
    <w:name w:val="HTML Preformatted"/>
    <w:basedOn w:val="a"/>
    <w:link w:val="HTML0"/>
    <w:uiPriority w:val="99"/>
    <w:rsid w:val="001372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color w:val="333333"/>
      <w:kern w:val="0"/>
      <w:sz w:val="32"/>
      <w:szCs w:val="20"/>
    </w:rPr>
  </w:style>
  <w:style w:type="character" w:customStyle="1" w:styleId="HTML0">
    <w:name w:val="HTML 預設格式 字元"/>
    <w:link w:val="HTML"/>
    <w:uiPriority w:val="99"/>
    <w:rsid w:val="00137208"/>
    <w:rPr>
      <w:rFonts w:ascii="細明體" w:eastAsia="細明體" w:hAnsi="細明體" w:cs="Times New Roman"/>
      <w:color w:val="333333"/>
      <w:kern w:val="0"/>
      <w:sz w:val="32"/>
      <w:szCs w:val="20"/>
    </w:rPr>
  </w:style>
  <w:style w:type="character" w:customStyle="1" w:styleId="kword">
    <w:name w:val="kword"/>
    <w:basedOn w:val="a1"/>
    <w:rsid w:val="00137208"/>
  </w:style>
  <w:style w:type="paragraph" w:customStyle="1" w:styleId="listcontinue2">
    <w:name w:val="listcontinue2"/>
    <w:basedOn w:val="a"/>
    <w:next w:val="a"/>
    <w:uiPriority w:val="99"/>
    <w:rsid w:val="00137208"/>
    <w:pPr>
      <w:autoSpaceDE w:val="0"/>
      <w:autoSpaceDN w:val="0"/>
      <w:adjustRightInd w:val="0"/>
      <w:spacing w:before="100" w:after="100"/>
    </w:pPr>
    <w:rPr>
      <w:rFonts w:ascii="新細明體..." w:eastAsia="新細明體..."/>
      <w:sz w:val="32"/>
      <w:szCs w:val="20"/>
    </w:rPr>
  </w:style>
  <w:style w:type="paragraph" w:customStyle="1" w:styleId="xl28">
    <w:name w:val="xl28"/>
    <w:basedOn w:val="a"/>
    <w:uiPriority w:val="99"/>
    <w:rsid w:val="0013720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/>
      <w:kern w:val="0"/>
      <w:sz w:val="32"/>
      <w:szCs w:val="20"/>
    </w:rPr>
  </w:style>
  <w:style w:type="paragraph" w:customStyle="1" w:styleId="Rank2content">
    <w:name w:val="一內文(Rank 2 content)"/>
    <w:basedOn w:val="a"/>
    <w:uiPriority w:val="99"/>
    <w:rsid w:val="00137208"/>
    <w:pPr>
      <w:spacing w:line="480" w:lineRule="exact"/>
      <w:ind w:leftChars="74" w:left="178" w:firstLineChars="200" w:firstLine="560"/>
    </w:pPr>
    <w:rPr>
      <w:rFonts w:eastAsia="標楷體"/>
      <w:sz w:val="28"/>
      <w:szCs w:val="20"/>
    </w:rPr>
  </w:style>
  <w:style w:type="paragraph" w:customStyle="1" w:styleId="Rank2title">
    <w:name w:val="一標題(Rank 2 title)"/>
    <w:basedOn w:val="a"/>
    <w:rsid w:val="00137208"/>
    <w:pPr>
      <w:spacing w:beforeLines="50" w:afterLines="50" w:line="480" w:lineRule="exact"/>
      <w:ind w:leftChars="75" w:left="768" w:hangingChars="210" w:hanging="588"/>
    </w:pPr>
    <w:rPr>
      <w:rFonts w:eastAsia="標楷體"/>
      <w:sz w:val="28"/>
      <w:szCs w:val="20"/>
    </w:rPr>
  </w:style>
  <w:style w:type="character" w:styleId="a4">
    <w:name w:val="FollowedHyperlink"/>
    <w:uiPriority w:val="99"/>
    <w:semiHidden/>
    <w:rsid w:val="00137208"/>
    <w:rPr>
      <w:rFonts w:cs="Times New Roman"/>
      <w:color w:val="800080"/>
      <w:u w:val="single"/>
    </w:rPr>
  </w:style>
  <w:style w:type="paragraph" w:styleId="Web">
    <w:name w:val="Normal (Web)"/>
    <w:basedOn w:val="a"/>
    <w:uiPriority w:val="99"/>
    <w:semiHidden/>
    <w:unhideWhenUsed/>
    <w:rsid w:val="001372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0">
    <w:name w:val="Normal Indent"/>
    <w:basedOn w:val="a"/>
    <w:uiPriority w:val="99"/>
    <w:semiHidden/>
    <w:unhideWhenUsed/>
    <w:rsid w:val="00137208"/>
    <w:pPr>
      <w:ind w:leftChars="200" w:left="480"/>
    </w:pPr>
    <w:rPr>
      <w:rFonts w:eastAsia="標楷體"/>
      <w:sz w:val="32"/>
      <w:szCs w:val="20"/>
    </w:rPr>
  </w:style>
  <w:style w:type="paragraph" w:styleId="a5">
    <w:name w:val="Body Text Indent"/>
    <w:basedOn w:val="a"/>
    <w:link w:val="a6"/>
    <w:uiPriority w:val="99"/>
    <w:semiHidden/>
    <w:rsid w:val="00137208"/>
    <w:pPr>
      <w:ind w:firstLineChars="225" w:firstLine="540"/>
    </w:pPr>
    <w:rPr>
      <w:rFonts w:eastAsia="標楷體"/>
      <w:kern w:val="0"/>
      <w:sz w:val="32"/>
      <w:szCs w:val="20"/>
    </w:rPr>
  </w:style>
  <w:style w:type="character" w:customStyle="1" w:styleId="a6">
    <w:name w:val="本文縮排 字元"/>
    <w:link w:val="a5"/>
    <w:uiPriority w:val="99"/>
    <w:semiHidden/>
    <w:rsid w:val="00137208"/>
    <w:rPr>
      <w:rFonts w:ascii="Times New Roman" w:eastAsia="標楷體" w:hAnsi="Times New Roman" w:cs="Times New Roman"/>
      <w:kern w:val="0"/>
      <w:sz w:val="32"/>
      <w:szCs w:val="20"/>
    </w:rPr>
  </w:style>
  <w:style w:type="paragraph" w:styleId="21">
    <w:name w:val="Body Text Indent 2"/>
    <w:basedOn w:val="a"/>
    <w:link w:val="22"/>
    <w:uiPriority w:val="99"/>
    <w:semiHidden/>
    <w:rsid w:val="00137208"/>
    <w:pPr>
      <w:ind w:leftChars="150" w:left="360" w:firstLineChars="225" w:firstLine="540"/>
    </w:pPr>
    <w:rPr>
      <w:rFonts w:eastAsia="標楷體"/>
      <w:kern w:val="0"/>
      <w:sz w:val="32"/>
      <w:szCs w:val="20"/>
    </w:rPr>
  </w:style>
  <w:style w:type="character" w:customStyle="1" w:styleId="22">
    <w:name w:val="本文縮排 2 字元"/>
    <w:link w:val="21"/>
    <w:uiPriority w:val="99"/>
    <w:semiHidden/>
    <w:rsid w:val="00137208"/>
    <w:rPr>
      <w:rFonts w:ascii="Times New Roman" w:eastAsia="標楷體" w:hAnsi="Times New Roman" w:cs="Times New Roman"/>
      <w:kern w:val="0"/>
      <w:sz w:val="32"/>
      <w:szCs w:val="20"/>
    </w:rPr>
  </w:style>
  <w:style w:type="paragraph" w:styleId="31">
    <w:name w:val="Body Text Indent 3"/>
    <w:basedOn w:val="a"/>
    <w:link w:val="32"/>
    <w:uiPriority w:val="99"/>
    <w:semiHidden/>
    <w:rsid w:val="00137208"/>
    <w:pPr>
      <w:ind w:leftChars="375" w:left="900" w:firstLineChars="225" w:firstLine="540"/>
    </w:pPr>
    <w:rPr>
      <w:rFonts w:eastAsia="標楷體"/>
      <w:kern w:val="0"/>
      <w:sz w:val="32"/>
      <w:szCs w:val="20"/>
    </w:rPr>
  </w:style>
  <w:style w:type="character" w:customStyle="1" w:styleId="32">
    <w:name w:val="本文縮排 3 字元"/>
    <w:link w:val="31"/>
    <w:uiPriority w:val="99"/>
    <w:semiHidden/>
    <w:rsid w:val="00137208"/>
    <w:rPr>
      <w:rFonts w:ascii="Times New Roman" w:eastAsia="標楷體" w:hAnsi="Times New Roman" w:cs="Times New Roman"/>
      <w:kern w:val="0"/>
      <w:sz w:val="32"/>
      <w:szCs w:val="20"/>
    </w:rPr>
  </w:style>
  <w:style w:type="paragraph" w:styleId="11">
    <w:name w:val="toc 1"/>
    <w:basedOn w:val="a"/>
    <w:next w:val="a"/>
    <w:autoRedefine/>
    <w:uiPriority w:val="39"/>
    <w:rsid w:val="00137208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137208"/>
    <w:pPr>
      <w:ind w:left="240"/>
    </w:pPr>
    <w:rPr>
      <w:rFonts w:cstheme="minorHAnsi"/>
      <w:smallCaps/>
      <w:sz w:val="20"/>
      <w:szCs w:val="20"/>
    </w:rPr>
  </w:style>
  <w:style w:type="paragraph" w:styleId="33">
    <w:name w:val="toc 3"/>
    <w:basedOn w:val="a"/>
    <w:next w:val="a"/>
    <w:autoRedefine/>
    <w:uiPriority w:val="39"/>
    <w:rsid w:val="00137208"/>
    <w:pPr>
      <w:ind w:left="48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99"/>
    <w:semiHidden/>
    <w:rsid w:val="00137208"/>
    <w:pPr>
      <w:ind w:left="72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99"/>
    <w:semiHidden/>
    <w:rsid w:val="00137208"/>
    <w:pPr>
      <w:ind w:left="96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99"/>
    <w:semiHidden/>
    <w:rsid w:val="00137208"/>
    <w:pPr>
      <w:ind w:left="12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137208"/>
    <w:pPr>
      <w:ind w:left="144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137208"/>
    <w:pPr>
      <w:ind w:left="168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137208"/>
    <w:pPr>
      <w:ind w:left="1920"/>
    </w:pPr>
    <w:rPr>
      <w:rFonts w:cstheme="minorHAnsi"/>
      <w:sz w:val="18"/>
      <w:szCs w:val="18"/>
    </w:rPr>
  </w:style>
  <w:style w:type="character" w:customStyle="1" w:styleId="10">
    <w:name w:val="標題 1 字元"/>
    <w:aliases w:val="題號1 字元"/>
    <w:link w:val="1"/>
    <w:rsid w:val="00137208"/>
    <w:rPr>
      <w:rFonts w:ascii="標楷體" w:eastAsia="標楷體" w:hAnsi="Arial" w:cs="Times New Roman"/>
      <w:bCs/>
      <w:kern w:val="0"/>
      <w:sz w:val="32"/>
      <w:szCs w:val="52"/>
    </w:rPr>
  </w:style>
  <w:style w:type="paragraph" w:styleId="a7">
    <w:name w:val="TOC Heading"/>
    <w:basedOn w:val="1"/>
    <w:next w:val="a"/>
    <w:uiPriority w:val="39"/>
    <w:unhideWhenUsed/>
    <w:qFormat/>
    <w:rsid w:val="00137208"/>
    <w:pPr>
      <w:keepNext/>
      <w:numPr>
        <w:numId w:val="0"/>
      </w:numPr>
      <w:kinsoku/>
      <w:spacing w:before="180" w:after="180" w:line="720" w:lineRule="auto"/>
      <w:jc w:val="left"/>
      <w:outlineLvl w:val="9"/>
    </w:pPr>
    <w:rPr>
      <w:rFonts w:ascii="Cambria" w:eastAsia="新細明體" w:hAnsi="Cambria"/>
      <w:b/>
      <w:kern w:val="52"/>
      <w:sz w:val="52"/>
    </w:rPr>
  </w:style>
  <w:style w:type="table" w:styleId="a8">
    <w:name w:val="Table Grid"/>
    <w:basedOn w:val="a2"/>
    <w:uiPriority w:val="39"/>
    <w:rsid w:val="0013720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表樣式"/>
    <w:basedOn w:val="1Rank4content"/>
    <w:rsid w:val="00137208"/>
    <w:pPr>
      <w:ind w:leftChars="205" w:left="1315" w:hangingChars="294" w:hanging="823"/>
    </w:pPr>
  </w:style>
  <w:style w:type="paragraph" w:styleId="aa">
    <w:name w:val="footer"/>
    <w:basedOn w:val="a"/>
    <w:link w:val="ab"/>
    <w:uiPriority w:val="99"/>
    <w:rsid w:val="00137208"/>
    <w:pPr>
      <w:tabs>
        <w:tab w:val="center" w:pos="4153"/>
        <w:tab w:val="right" w:pos="8306"/>
      </w:tabs>
      <w:snapToGrid w:val="0"/>
    </w:pPr>
    <w:rPr>
      <w:rFonts w:eastAsia="標楷體"/>
      <w:kern w:val="0"/>
      <w:sz w:val="20"/>
      <w:szCs w:val="20"/>
    </w:rPr>
  </w:style>
  <w:style w:type="character" w:customStyle="1" w:styleId="ab">
    <w:name w:val="頁尾 字元"/>
    <w:link w:val="aa"/>
    <w:uiPriority w:val="99"/>
    <w:rsid w:val="00137208"/>
    <w:rPr>
      <w:rFonts w:ascii="Times New Roman" w:eastAsia="標楷體" w:hAnsi="Times New Roman" w:cs="Times New Roman"/>
      <w:kern w:val="0"/>
      <w:sz w:val="20"/>
      <w:szCs w:val="20"/>
    </w:rPr>
  </w:style>
  <w:style w:type="paragraph" w:styleId="ac">
    <w:name w:val="header"/>
    <w:basedOn w:val="a"/>
    <w:link w:val="ad"/>
    <w:uiPriority w:val="99"/>
    <w:rsid w:val="00137208"/>
    <w:pPr>
      <w:tabs>
        <w:tab w:val="center" w:pos="4153"/>
        <w:tab w:val="right" w:pos="8306"/>
      </w:tabs>
      <w:snapToGrid w:val="0"/>
    </w:pPr>
    <w:rPr>
      <w:rFonts w:eastAsia="標楷體"/>
      <w:kern w:val="0"/>
      <w:sz w:val="20"/>
      <w:szCs w:val="20"/>
    </w:rPr>
  </w:style>
  <w:style w:type="character" w:customStyle="1" w:styleId="ad">
    <w:name w:val="頁首 字元"/>
    <w:link w:val="ac"/>
    <w:uiPriority w:val="99"/>
    <w:rsid w:val="00137208"/>
    <w:rPr>
      <w:rFonts w:ascii="Times New Roman" w:eastAsia="標楷體" w:hAnsi="Times New Roman" w:cs="Times New Roman"/>
      <w:kern w:val="0"/>
      <w:sz w:val="20"/>
      <w:szCs w:val="20"/>
    </w:rPr>
  </w:style>
  <w:style w:type="character" w:styleId="ae">
    <w:name w:val="page number"/>
    <w:uiPriority w:val="99"/>
    <w:semiHidden/>
    <w:rsid w:val="00137208"/>
    <w:rPr>
      <w:rFonts w:cs="Times New Roman"/>
    </w:rPr>
  </w:style>
  <w:style w:type="table" w:customStyle="1" w:styleId="4-11">
    <w:name w:val="格線表格 4 - 輔色 11"/>
    <w:basedOn w:val="a2"/>
    <w:uiPriority w:val="49"/>
    <w:rsid w:val="0013720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51">
    <w:name w:val="格線表格 4 - 輔色 51"/>
    <w:basedOn w:val="a2"/>
    <w:uiPriority w:val="49"/>
    <w:rsid w:val="00137208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51">
    <w:name w:val="格線表格 6 彩色 - 輔色 51"/>
    <w:basedOn w:val="a2"/>
    <w:uiPriority w:val="51"/>
    <w:rsid w:val="00137208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af">
    <w:name w:val="Plain Text"/>
    <w:basedOn w:val="a"/>
    <w:link w:val="af0"/>
    <w:uiPriority w:val="99"/>
    <w:semiHidden/>
    <w:unhideWhenUsed/>
    <w:rsid w:val="00137208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semiHidden/>
    <w:rsid w:val="00137208"/>
    <w:rPr>
      <w:rFonts w:ascii="Calibri" w:eastAsia="新細明體" w:hAnsi="Courier New" w:cs="Courier New"/>
      <w:szCs w:val="24"/>
    </w:rPr>
  </w:style>
  <w:style w:type="paragraph" w:customStyle="1" w:styleId="12">
    <w:name w:val="純文字1"/>
    <w:basedOn w:val="a"/>
    <w:rsid w:val="00137208"/>
    <w:pPr>
      <w:adjustRightInd w:val="0"/>
      <w:textAlignment w:val="baseline"/>
    </w:pPr>
    <w:rPr>
      <w:rFonts w:ascii="細明體" w:eastAsia="細明體" w:hAnsi="Courier New"/>
      <w:sz w:val="32"/>
      <w:szCs w:val="20"/>
    </w:rPr>
  </w:style>
  <w:style w:type="paragraph" w:styleId="13">
    <w:name w:val="index 1"/>
    <w:basedOn w:val="a"/>
    <w:next w:val="a"/>
    <w:autoRedefine/>
    <w:uiPriority w:val="99"/>
    <w:semiHidden/>
    <w:unhideWhenUsed/>
    <w:rsid w:val="00137208"/>
    <w:rPr>
      <w:rFonts w:eastAsia="標楷體"/>
      <w:sz w:val="28"/>
      <w:szCs w:val="20"/>
    </w:rPr>
  </w:style>
  <w:style w:type="character" w:styleId="af1">
    <w:name w:val="Strong"/>
    <w:qFormat/>
    <w:rsid w:val="00137208"/>
    <w:rPr>
      <w:b/>
      <w:bCs/>
    </w:rPr>
  </w:style>
  <w:style w:type="paragraph" w:styleId="af2">
    <w:name w:val="List Paragraph"/>
    <w:basedOn w:val="a"/>
    <w:uiPriority w:val="34"/>
    <w:qFormat/>
    <w:rsid w:val="00137208"/>
    <w:pPr>
      <w:ind w:leftChars="200" w:left="480"/>
    </w:pPr>
  </w:style>
  <w:style w:type="paragraph" w:customStyle="1" w:styleId="Rank6content">
    <w:name w:val="第六內文(Rank 6 content)"/>
    <w:basedOn w:val="a"/>
    <w:uiPriority w:val="99"/>
    <w:rsid w:val="00137208"/>
    <w:pPr>
      <w:spacing w:line="480" w:lineRule="exact"/>
      <w:ind w:leftChars="758" w:left="1819" w:firstLineChars="84" w:firstLine="235"/>
    </w:pPr>
    <w:rPr>
      <w:rFonts w:eastAsia="標楷體"/>
      <w:sz w:val="28"/>
      <w:szCs w:val="20"/>
    </w:rPr>
  </w:style>
  <w:style w:type="paragraph" w:customStyle="1" w:styleId="Rank6title">
    <w:name w:val="第六標題(Rank 6 title)"/>
    <w:basedOn w:val="a"/>
    <w:uiPriority w:val="99"/>
    <w:rsid w:val="00137208"/>
    <w:pPr>
      <w:spacing w:beforeLines="50" w:afterLines="50" w:line="480" w:lineRule="exact"/>
      <w:ind w:leftChars="757" w:left="2055" w:hangingChars="85" w:hanging="238"/>
    </w:pPr>
    <w:rPr>
      <w:rFonts w:eastAsia="標楷體"/>
      <w:sz w:val="28"/>
      <w:szCs w:val="20"/>
    </w:rPr>
  </w:style>
  <w:style w:type="paragraph" w:customStyle="1" w:styleId="Rank1content">
    <w:name w:val="壹內文(Rank 1 content)"/>
    <w:basedOn w:val="a"/>
    <w:uiPriority w:val="99"/>
    <w:rsid w:val="00137208"/>
    <w:pPr>
      <w:spacing w:line="480" w:lineRule="exact"/>
      <w:ind w:leftChars="17" w:left="41" w:firstLine="420"/>
    </w:pPr>
    <w:rPr>
      <w:rFonts w:eastAsia="標楷體"/>
      <w:sz w:val="28"/>
      <w:szCs w:val="20"/>
    </w:rPr>
  </w:style>
  <w:style w:type="paragraph" w:customStyle="1" w:styleId="Rank1title">
    <w:name w:val="壹標題(Rank 1 title)"/>
    <w:basedOn w:val="a"/>
    <w:uiPriority w:val="99"/>
    <w:rsid w:val="00137208"/>
    <w:pPr>
      <w:spacing w:afterLines="50" w:line="480" w:lineRule="exact"/>
      <w:ind w:left="462" w:hangingChars="165" w:hanging="462"/>
    </w:pPr>
    <w:rPr>
      <w:rFonts w:eastAsia="標楷體"/>
      <w:b/>
      <w:bCs/>
      <w:sz w:val="28"/>
      <w:szCs w:val="20"/>
    </w:rPr>
  </w:style>
  <w:style w:type="paragraph" w:styleId="af3">
    <w:name w:val="footnote text"/>
    <w:basedOn w:val="a"/>
    <w:link w:val="af4"/>
    <w:uiPriority w:val="99"/>
    <w:semiHidden/>
    <w:rsid w:val="00137208"/>
    <w:pPr>
      <w:snapToGrid w:val="0"/>
    </w:pPr>
    <w:rPr>
      <w:rFonts w:eastAsia="標楷體"/>
      <w:kern w:val="0"/>
      <w:sz w:val="20"/>
      <w:szCs w:val="20"/>
    </w:rPr>
  </w:style>
  <w:style w:type="character" w:customStyle="1" w:styleId="af4">
    <w:name w:val="註腳文字 字元"/>
    <w:link w:val="af3"/>
    <w:uiPriority w:val="99"/>
    <w:semiHidden/>
    <w:rsid w:val="00137208"/>
    <w:rPr>
      <w:rFonts w:ascii="Times New Roman" w:eastAsia="標楷體" w:hAnsi="Times New Roman" w:cs="Times New Roman"/>
      <w:kern w:val="0"/>
      <w:sz w:val="20"/>
      <w:szCs w:val="20"/>
    </w:rPr>
  </w:style>
  <w:style w:type="character" w:styleId="af5">
    <w:name w:val="footnote reference"/>
    <w:uiPriority w:val="99"/>
    <w:semiHidden/>
    <w:rsid w:val="00137208"/>
    <w:rPr>
      <w:rFonts w:cs="Times New Roman"/>
      <w:vertAlign w:val="superscript"/>
    </w:rPr>
  </w:style>
  <w:style w:type="paragraph" w:styleId="af6">
    <w:name w:val="annotation text"/>
    <w:basedOn w:val="a"/>
    <w:link w:val="af7"/>
    <w:uiPriority w:val="99"/>
    <w:semiHidden/>
    <w:rsid w:val="00137208"/>
    <w:rPr>
      <w:rFonts w:eastAsia="標楷體"/>
      <w:kern w:val="0"/>
      <w:sz w:val="32"/>
      <w:szCs w:val="20"/>
    </w:rPr>
  </w:style>
  <w:style w:type="character" w:customStyle="1" w:styleId="af7">
    <w:name w:val="註解文字 字元"/>
    <w:link w:val="af6"/>
    <w:uiPriority w:val="99"/>
    <w:semiHidden/>
    <w:rsid w:val="00137208"/>
    <w:rPr>
      <w:rFonts w:ascii="Times New Roman" w:eastAsia="標楷體" w:hAnsi="Times New Roman" w:cs="Times New Roman"/>
      <w:kern w:val="0"/>
      <w:sz w:val="32"/>
      <w:szCs w:val="20"/>
    </w:rPr>
  </w:style>
  <w:style w:type="paragraph" w:styleId="af8">
    <w:name w:val="Balloon Text"/>
    <w:basedOn w:val="a"/>
    <w:link w:val="af9"/>
    <w:uiPriority w:val="99"/>
    <w:semiHidden/>
    <w:rsid w:val="00137208"/>
    <w:rPr>
      <w:rFonts w:ascii="Arial" w:eastAsia="標楷體" w:hAnsi="Arial"/>
      <w:kern w:val="0"/>
      <w:sz w:val="18"/>
      <w:szCs w:val="18"/>
    </w:rPr>
  </w:style>
  <w:style w:type="character" w:customStyle="1" w:styleId="af9">
    <w:name w:val="註解方塊文字 字元"/>
    <w:link w:val="af8"/>
    <w:uiPriority w:val="99"/>
    <w:semiHidden/>
    <w:rsid w:val="00137208"/>
    <w:rPr>
      <w:rFonts w:ascii="Arial" w:eastAsia="標楷體" w:hAnsi="Arial" w:cs="Times New Roman"/>
      <w:kern w:val="0"/>
      <w:sz w:val="18"/>
      <w:szCs w:val="18"/>
    </w:rPr>
  </w:style>
  <w:style w:type="paragraph" w:styleId="afa">
    <w:name w:val="annotation subject"/>
    <w:basedOn w:val="af6"/>
    <w:next w:val="af6"/>
    <w:link w:val="afb"/>
    <w:uiPriority w:val="99"/>
    <w:semiHidden/>
    <w:rsid w:val="00137208"/>
    <w:rPr>
      <w:b/>
      <w:bCs/>
    </w:rPr>
  </w:style>
  <w:style w:type="character" w:customStyle="1" w:styleId="afb">
    <w:name w:val="註解主旨 字元"/>
    <w:link w:val="afa"/>
    <w:uiPriority w:val="99"/>
    <w:semiHidden/>
    <w:rsid w:val="00137208"/>
    <w:rPr>
      <w:rFonts w:ascii="Times New Roman" w:eastAsia="標楷體" w:hAnsi="Times New Roman" w:cs="Times New Roman"/>
      <w:b/>
      <w:bCs/>
      <w:kern w:val="0"/>
      <w:sz w:val="32"/>
      <w:szCs w:val="20"/>
    </w:rPr>
  </w:style>
  <w:style w:type="character" w:styleId="afc">
    <w:name w:val="annotation reference"/>
    <w:uiPriority w:val="99"/>
    <w:semiHidden/>
    <w:rsid w:val="00137208"/>
    <w:rPr>
      <w:rFonts w:cs="Times New Roman"/>
      <w:sz w:val="18"/>
      <w:szCs w:val="18"/>
    </w:rPr>
  </w:style>
  <w:style w:type="character" w:styleId="afd">
    <w:name w:val="Hyperlink"/>
    <w:uiPriority w:val="99"/>
    <w:rsid w:val="00137208"/>
    <w:rPr>
      <w:rFonts w:cs="Times New Roman"/>
      <w:color w:val="0000FF"/>
      <w:u w:val="single"/>
    </w:rPr>
  </w:style>
  <w:style w:type="paragraph" w:styleId="afe">
    <w:name w:val="table of figures"/>
    <w:basedOn w:val="Rank1title"/>
    <w:next w:val="Rank2title"/>
    <w:uiPriority w:val="99"/>
    <w:rsid w:val="00137208"/>
    <w:pPr>
      <w:ind w:leftChars="400" w:left="400" w:hangingChars="200" w:hanging="200"/>
    </w:pPr>
  </w:style>
  <w:style w:type="paragraph" w:customStyle="1" w:styleId="aff">
    <w:name w:val="圖樣式"/>
    <w:uiPriority w:val="99"/>
    <w:rsid w:val="00137208"/>
    <w:pPr>
      <w:ind w:leftChars="350" w:left="1666" w:hangingChars="295" w:hanging="826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20">
    <w:name w:val="標題 2 字元"/>
    <w:aliases w:val="標題110/111 字元,節 字元,節1 字元"/>
    <w:link w:val="2"/>
    <w:rsid w:val="00137208"/>
    <w:rPr>
      <w:rFonts w:ascii="標楷體" w:eastAsia="標楷體" w:hAnsi="Arial" w:cs="Times New Roman"/>
      <w:bCs/>
      <w:kern w:val="0"/>
      <w:sz w:val="32"/>
      <w:szCs w:val="48"/>
    </w:rPr>
  </w:style>
  <w:style w:type="character" w:customStyle="1" w:styleId="30">
    <w:name w:val="標題 3 字元"/>
    <w:link w:val="3"/>
    <w:rsid w:val="00137208"/>
    <w:rPr>
      <w:rFonts w:ascii="標楷體" w:eastAsia="標楷體" w:hAnsi="Arial" w:cs="Times New Roman"/>
      <w:bCs/>
      <w:kern w:val="0"/>
      <w:sz w:val="32"/>
      <w:szCs w:val="36"/>
    </w:rPr>
  </w:style>
  <w:style w:type="character" w:customStyle="1" w:styleId="40">
    <w:name w:val="標題 4 字元"/>
    <w:aliases w:val="表格 字元"/>
    <w:link w:val="4"/>
    <w:rsid w:val="00137208"/>
    <w:rPr>
      <w:rFonts w:ascii="標楷體" w:eastAsia="標楷體" w:hAnsi="Arial" w:cs="Times New Roman"/>
      <w:sz w:val="32"/>
      <w:szCs w:val="36"/>
    </w:rPr>
  </w:style>
  <w:style w:type="character" w:customStyle="1" w:styleId="50">
    <w:name w:val="標題 5 字元"/>
    <w:link w:val="5"/>
    <w:rsid w:val="00137208"/>
    <w:rPr>
      <w:rFonts w:ascii="標楷體" w:eastAsia="標楷體" w:hAnsi="Arial" w:cs="Times New Roman"/>
      <w:bCs/>
      <w:sz w:val="32"/>
      <w:szCs w:val="36"/>
    </w:rPr>
  </w:style>
  <w:style w:type="character" w:customStyle="1" w:styleId="60">
    <w:name w:val="標題 6 字元"/>
    <w:link w:val="6"/>
    <w:rsid w:val="00137208"/>
    <w:rPr>
      <w:rFonts w:ascii="標楷體" w:eastAsia="標楷體" w:hAnsi="Arial" w:cs="Times New Roman"/>
      <w:sz w:val="32"/>
      <w:szCs w:val="36"/>
    </w:rPr>
  </w:style>
  <w:style w:type="character" w:customStyle="1" w:styleId="70">
    <w:name w:val="標題 7 字元"/>
    <w:link w:val="7"/>
    <w:rsid w:val="00137208"/>
    <w:rPr>
      <w:rFonts w:ascii="標楷體" w:eastAsia="標楷體" w:hAnsi="Arial" w:cs="Times New Roman"/>
      <w:bCs/>
      <w:sz w:val="32"/>
      <w:szCs w:val="36"/>
    </w:rPr>
  </w:style>
  <w:style w:type="character" w:customStyle="1" w:styleId="80">
    <w:name w:val="標題 8 字元"/>
    <w:link w:val="8"/>
    <w:rsid w:val="00137208"/>
    <w:rPr>
      <w:rFonts w:ascii="標楷體" w:eastAsia="標楷體" w:hAnsi="Arial" w:cs="Times New Roman"/>
      <w:sz w:val="32"/>
      <w:szCs w:val="36"/>
    </w:rPr>
  </w:style>
  <w:style w:type="character" w:customStyle="1" w:styleId="90">
    <w:name w:val="標題 9 字元"/>
    <w:link w:val="9"/>
    <w:rsid w:val="00137208"/>
    <w:rPr>
      <w:rFonts w:ascii="Arial" w:eastAsia="新細明體" w:hAnsi="Arial" w:cs="Times New Roman"/>
      <w:sz w:val="36"/>
      <w:szCs w:val="20"/>
    </w:rPr>
  </w:style>
  <w:style w:type="paragraph" w:customStyle="1" w:styleId="aff0">
    <w:name w:val="標題壹文字"/>
    <w:basedOn w:val="a5"/>
    <w:uiPriority w:val="99"/>
    <w:rsid w:val="00137208"/>
    <w:pPr>
      <w:spacing w:line="240" w:lineRule="atLeast"/>
      <w:ind w:firstLineChars="192" w:firstLine="538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370</Words>
  <Characters>2114</Characters>
  <Application>Microsoft Office Word</Application>
  <DocSecurity>0</DocSecurity>
  <Lines>17</Lines>
  <Paragraphs>4</Paragraphs>
  <ScaleCrop>false</ScaleCrop>
  <Company>TWSE 臺灣證券交易所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郭子豪</dc:creator>
  <cp:lastModifiedBy>楊家豪</cp:lastModifiedBy>
  <cp:revision>3</cp:revision>
  <dcterms:created xsi:type="dcterms:W3CDTF">2024-12-03T08:01:00Z</dcterms:created>
  <dcterms:modified xsi:type="dcterms:W3CDTF">2024-12-03T08:14:00Z</dcterms:modified>
</cp:coreProperties>
</file>